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53BC3">
      <w:pPr>
        <w:kinsoku w:val="0"/>
        <w:overflowPunct w:val="0"/>
        <w:autoSpaceDE/>
        <w:autoSpaceDN/>
        <w:adjustRightInd/>
        <w:spacing w:line="252" w:lineRule="exact"/>
        <w:jc w:val="center"/>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RESOLUCION No. TAT-3149-2016</w:t>
      </w:r>
    </w:p>
    <w:p w:rsidR="00000000" w:rsidRDefault="00F53BC3">
      <w:pPr>
        <w:kinsoku w:val="0"/>
        <w:overflowPunct w:val="0"/>
        <w:autoSpaceDE/>
        <w:autoSpaceDN/>
        <w:adjustRightInd/>
        <w:spacing w:before="522" w:line="266" w:lineRule="exact"/>
        <w:ind w:right="144"/>
        <w:jc w:val="both"/>
        <w:textAlignment w:val="baseline"/>
        <w:rPr>
          <w:rFonts w:ascii="Verdana" w:hAnsi="Verdana" w:cs="Verdana"/>
          <w:b/>
          <w:bCs/>
          <w:sz w:val="21"/>
          <w:szCs w:val="21"/>
          <w:lang w:val="es-ES" w:eastAsia="es-ES"/>
        </w:rPr>
      </w:pPr>
      <w:r>
        <w:rPr>
          <w:rFonts w:ascii="Verdana" w:hAnsi="Verdana" w:cs="Verdana"/>
          <w:b/>
          <w:bCs/>
          <w:sz w:val="21"/>
          <w:szCs w:val="21"/>
          <w:lang w:val="es-ES" w:eastAsia="es-ES"/>
        </w:rPr>
        <w:t xml:space="preserve">TRIBUNAL ADMINISTRATIVO DE TRANSPORTE. </w:t>
      </w:r>
      <w:r>
        <w:rPr>
          <w:rFonts w:ascii="Verdana" w:hAnsi="Verdana" w:cs="Verdana"/>
          <w:sz w:val="21"/>
          <w:szCs w:val="21"/>
          <w:lang w:val="es-ES" w:eastAsia="es-ES"/>
        </w:rPr>
        <w:t>San José</w:t>
      </w:r>
      <w:r>
        <w:rPr>
          <w:rFonts w:ascii="Verdana" w:hAnsi="Verdana" w:cs="Verdana"/>
          <w:sz w:val="21"/>
          <w:szCs w:val="21"/>
          <w:lang w:val="es-ES" w:eastAsia="es-ES"/>
        </w:rPr>
        <w:t xml:space="preserve">, a las diez horas treinta y un minutos del veinte de diciembre de dos mil dieciséis. </w:t>
      </w:r>
      <w:r>
        <w:rPr>
          <w:rFonts w:ascii="Verdana" w:hAnsi="Verdana" w:cs="Verdana"/>
          <w:b/>
          <w:bCs/>
          <w:sz w:val="21"/>
          <w:szCs w:val="21"/>
          <w:lang w:val="es-ES" w:eastAsia="es-ES"/>
        </w:rPr>
        <w:t>-</w:t>
      </w:r>
    </w:p>
    <w:p w:rsidR="00000000" w:rsidRDefault="00F53BC3">
      <w:pPr>
        <w:kinsoku w:val="0"/>
        <w:overflowPunct w:val="0"/>
        <w:autoSpaceDE/>
        <w:autoSpaceDN/>
        <w:adjustRightInd/>
        <w:spacing w:before="266" w:line="260" w:lineRule="exact"/>
        <w:ind w:right="144"/>
        <w:jc w:val="both"/>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 xml:space="preserve">Recurso de Apelación en subsidio, </w:t>
      </w:r>
      <w:r>
        <w:rPr>
          <w:rFonts w:ascii="Verdana" w:hAnsi="Verdana" w:cs="Verdana"/>
          <w:spacing w:val="2"/>
          <w:sz w:val="21"/>
          <w:szCs w:val="21"/>
          <w:lang w:val="es-ES" w:eastAsia="es-ES"/>
        </w:rPr>
        <w:t xml:space="preserve">interpuesto por </w:t>
      </w:r>
      <w:r>
        <w:rPr>
          <w:rFonts w:ascii="Verdana" w:hAnsi="Verdana" w:cs="Verdana"/>
          <w:b/>
          <w:bCs/>
          <w:spacing w:val="2"/>
          <w:sz w:val="21"/>
          <w:szCs w:val="21"/>
          <w:lang w:val="es-ES" w:eastAsia="es-ES"/>
        </w:rPr>
        <w:t>M</w:t>
      </w:r>
      <w:r w:rsidR="000C4C4E">
        <w:rPr>
          <w:rFonts w:ascii="Verdana" w:hAnsi="Verdana" w:cs="Verdana"/>
          <w:b/>
          <w:bCs/>
          <w:spacing w:val="2"/>
          <w:sz w:val="21"/>
          <w:szCs w:val="21"/>
          <w:lang w:val="es-ES" w:eastAsia="es-ES"/>
        </w:rPr>
        <w:t>.D.L.A.A.C.</w:t>
      </w:r>
      <w:r>
        <w:rPr>
          <w:rFonts w:ascii="Verdana" w:hAnsi="Verdana" w:cs="Verdana"/>
          <w:b/>
          <w:bCs/>
          <w:spacing w:val="2"/>
          <w:sz w:val="21"/>
          <w:szCs w:val="21"/>
          <w:lang w:val="es-ES" w:eastAsia="es-ES"/>
        </w:rPr>
        <w:t xml:space="preserve">, cédula de identidad número </w:t>
      </w:r>
      <w:r w:rsidR="000C4C4E">
        <w:rPr>
          <w:rFonts w:ascii="Verdana" w:hAnsi="Verdana" w:cs="Verdana"/>
          <w:b/>
          <w:bCs/>
          <w:spacing w:val="2"/>
          <w:sz w:val="21"/>
          <w:szCs w:val="21"/>
          <w:lang w:val="es-ES" w:eastAsia="es-ES"/>
        </w:rPr>
        <w:t>…</w:t>
      </w:r>
      <w:r>
        <w:rPr>
          <w:rFonts w:ascii="Verdana" w:hAnsi="Verdana" w:cs="Verdana"/>
          <w:b/>
          <w:bCs/>
          <w:spacing w:val="2"/>
          <w:sz w:val="21"/>
          <w:szCs w:val="21"/>
          <w:lang w:val="es-ES" w:eastAsia="es-ES"/>
        </w:rPr>
        <w:t xml:space="preserve">, </w:t>
      </w:r>
      <w:r>
        <w:rPr>
          <w:rFonts w:ascii="Verdana" w:hAnsi="Verdana" w:cs="Verdana"/>
          <w:spacing w:val="2"/>
          <w:sz w:val="21"/>
          <w:szCs w:val="21"/>
          <w:lang w:val="es-ES" w:eastAsia="es-ES"/>
        </w:rPr>
        <w:t xml:space="preserve">contra el </w:t>
      </w:r>
      <w:r>
        <w:rPr>
          <w:rFonts w:ascii="Verdana" w:hAnsi="Verdana" w:cs="Verdana"/>
          <w:b/>
          <w:bCs/>
          <w:spacing w:val="2"/>
          <w:sz w:val="21"/>
          <w:szCs w:val="21"/>
          <w:lang w:val="es-ES" w:eastAsia="es-ES"/>
        </w:rPr>
        <w:t>artículo 7.2 de la Sesión Ordina</w:t>
      </w:r>
      <w:r>
        <w:rPr>
          <w:rFonts w:ascii="Verdana" w:hAnsi="Verdana" w:cs="Verdana"/>
          <w:b/>
          <w:bCs/>
          <w:spacing w:val="2"/>
          <w:sz w:val="21"/>
          <w:szCs w:val="21"/>
          <w:lang w:val="es-ES" w:eastAsia="es-ES"/>
        </w:rPr>
        <w:t xml:space="preserve">ria 40-2016 de 18 de agosto de 2016, </w:t>
      </w:r>
      <w:r>
        <w:rPr>
          <w:rFonts w:ascii="Verdana" w:hAnsi="Verdana" w:cs="Verdana"/>
          <w:spacing w:val="2"/>
          <w:sz w:val="21"/>
          <w:szCs w:val="21"/>
          <w:lang w:val="es-ES" w:eastAsia="es-ES"/>
        </w:rPr>
        <w:t xml:space="preserve">dictado por la Junta Directiva del Consejo de Transporte Público. El caso es tramitado en este despacho bajo </w:t>
      </w:r>
      <w:r>
        <w:rPr>
          <w:rFonts w:ascii="Verdana" w:hAnsi="Verdana" w:cs="Verdana"/>
          <w:b/>
          <w:bCs/>
          <w:spacing w:val="2"/>
          <w:sz w:val="21"/>
          <w:szCs w:val="21"/>
          <w:lang w:val="es-ES" w:eastAsia="es-ES"/>
        </w:rPr>
        <w:t>Expediente Administrativo No. TAT-171-16.</w:t>
      </w:r>
    </w:p>
    <w:p w:rsidR="00000000" w:rsidRDefault="00F53BC3">
      <w:pPr>
        <w:kinsoku w:val="0"/>
        <w:overflowPunct w:val="0"/>
        <w:autoSpaceDE/>
        <w:autoSpaceDN/>
        <w:adjustRightInd/>
        <w:spacing w:before="262" w:line="258" w:lineRule="exact"/>
        <w:jc w:val="center"/>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RESULTANDO</w:t>
      </w:r>
    </w:p>
    <w:p w:rsidR="00000000" w:rsidRDefault="00F53BC3">
      <w:pPr>
        <w:kinsoku w:val="0"/>
        <w:overflowPunct w:val="0"/>
        <w:autoSpaceDE/>
        <w:autoSpaceDN/>
        <w:adjustRightInd/>
        <w:spacing w:before="281" w:line="260" w:lineRule="exact"/>
        <w:ind w:right="144"/>
        <w:jc w:val="both"/>
        <w:textAlignment w:val="baseline"/>
        <w:rPr>
          <w:rFonts w:ascii="Verdana" w:hAnsi="Verdana" w:cs="Verdana"/>
          <w:i/>
          <w:iCs/>
          <w:sz w:val="21"/>
          <w:szCs w:val="21"/>
          <w:lang w:val="es-ES" w:eastAsia="es-ES"/>
        </w:rPr>
      </w:pPr>
      <w:r>
        <w:rPr>
          <w:rFonts w:ascii="Verdana" w:hAnsi="Verdana" w:cs="Verdana"/>
          <w:b/>
          <w:bCs/>
          <w:sz w:val="21"/>
          <w:szCs w:val="21"/>
          <w:lang w:val="es-ES" w:eastAsia="es-ES"/>
        </w:rPr>
        <w:t xml:space="preserve">PRIMERO: </w:t>
      </w:r>
      <w:r>
        <w:rPr>
          <w:rFonts w:ascii="Verdana" w:hAnsi="Verdana" w:cs="Verdana"/>
          <w:sz w:val="21"/>
          <w:szCs w:val="21"/>
          <w:lang w:val="es-ES" w:eastAsia="es-ES"/>
        </w:rPr>
        <w:t>La JUNTA DIRECTIVA DEL CONSEJO DE TRANSPORTE PÚB</w:t>
      </w:r>
      <w:r>
        <w:rPr>
          <w:rFonts w:ascii="Verdana" w:hAnsi="Verdana" w:cs="Verdana"/>
          <w:sz w:val="21"/>
          <w:szCs w:val="21"/>
          <w:lang w:val="es-ES" w:eastAsia="es-ES"/>
        </w:rPr>
        <w:t xml:space="preserve">LICO, mediante </w:t>
      </w:r>
      <w:r>
        <w:rPr>
          <w:rFonts w:ascii="Verdana" w:hAnsi="Verdana" w:cs="Verdana"/>
          <w:b/>
          <w:bCs/>
          <w:sz w:val="21"/>
          <w:szCs w:val="21"/>
          <w:lang w:val="es-ES" w:eastAsia="es-ES"/>
        </w:rPr>
        <w:t xml:space="preserve">artículo 7.2 de la Sesión Ordinaria 40-2016 de 18 de agosto de 2016, </w:t>
      </w:r>
      <w:r>
        <w:rPr>
          <w:rFonts w:ascii="Verdana" w:hAnsi="Verdana" w:cs="Verdana"/>
          <w:sz w:val="21"/>
          <w:szCs w:val="21"/>
          <w:lang w:val="es-ES" w:eastAsia="es-ES"/>
        </w:rPr>
        <w:t xml:space="preserve">acuerda </w:t>
      </w:r>
      <w:r>
        <w:rPr>
          <w:rFonts w:ascii="Verdana" w:hAnsi="Verdana" w:cs="Verdana"/>
          <w:i/>
          <w:iCs/>
          <w:sz w:val="21"/>
          <w:szCs w:val="21"/>
          <w:lang w:val="es-ES" w:eastAsia="es-ES"/>
        </w:rPr>
        <w:t xml:space="preserve">"1. Aprobar, basados en los fundamentos, motivos y contenidos, desarrollados en los considerandos del oficio (sic) </w:t>
      </w:r>
      <w:r>
        <w:rPr>
          <w:rFonts w:ascii="Verdana" w:hAnsi="Verdana" w:cs="Verdana"/>
          <w:b/>
          <w:bCs/>
          <w:i/>
          <w:iCs/>
          <w:sz w:val="21"/>
          <w:szCs w:val="21"/>
          <w:lang w:val="es-ES" w:eastAsia="es-ES"/>
        </w:rPr>
        <w:t xml:space="preserve">DAJ 2016-002898 </w:t>
      </w:r>
      <w:r>
        <w:rPr>
          <w:rFonts w:ascii="Verdana" w:hAnsi="Verdana" w:cs="Verdana"/>
          <w:b/>
          <w:bCs/>
          <w:sz w:val="21"/>
          <w:szCs w:val="21"/>
          <w:lang w:val="es-ES" w:eastAsia="es-ES"/>
        </w:rPr>
        <w:t xml:space="preserve">y </w:t>
      </w:r>
      <w:r>
        <w:rPr>
          <w:rFonts w:ascii="Verdana" w:hAnsi="Verdana" w:cs="Verdana"/>
          <w:b/>
          <w:bCs/>
          <w:i/>
          <w:iCs/>
          <w:sz w:val="21"/>
          <w:szCs w:val="21"/>
          <w:lang w:val="es-ES" w:eastAsia="es-ES"/>
        </w:rPr>
        <w:t xml:space="preserve">DE 2016-2135, </w:t>
      </w:r>
      <w:r>
        <w:rPr>
          <w:rFonts w:ascii="Verdana" w:hAnsi="Verdana" w:cs="Verdana"/>
          <w:i/>
          <w:iCs/>
          <w:sz w:val="21"/>
          <w:szCs w:val="21"/>
          <w:lang w:val="es-ES" w:eastAsia="es-ES"/>
        </w:rPr>
        <w:t>todas las recomen</w:t>
      </w:r>
      <w:r>
        <w:rPr>
          <w:rFonts w:ascii="Verdana" w:hAnsi="Verdana" w:cs="Verdana"/>
          <w:i/>
          <w:iCs/>
          <w:sz w:val="21"/>
          <w:szCs w:val="21"/>
          <w:lang w:val="es-ES" w:eastAsia="es-ES"/>
        </w:rPr>
        <w:t>daciones emitidas en el mismo, el cual forma parte integral de este acuerdo. 2. Cancelar de manera automática la concesión de taxi a las siguientes personas, por vencimiento del plazo y no haber</w:t>
      </w:r>
    </w:p>
    <w:p w:rsidR="00000000" w:rsidRDefault="00F53BC3">
      <w:pPr>
        <w:tabs>
          <w:tab w:val="right" w:leader="dot" w:pos="8640"/>
        </w:tabs>
        <w:kinsoku w:val="0"/>
        <w:overflowPunct w:val="0"/>
        <w:autoSpaceDE/>
        <w:autoSpaceDN/>
        <w:adjustRightInd/>
        <w:spacing w:line="259" w:lineRule="exact"/>
        <w:ind w:right="144"/>
        <w:jc w:val="both"/>
        <w:textAlignment w:val="baseline"/>
        <w:rPr>
          <w:rFonts w:ascii="Verdana" w:hAnsi="Verdana" w:cs="Verdana"/>
          <w:sz w:val="21"/>
          <w:szCs w:val="21"/>
          <w:lang w:val="es-ES" w:eastAsia="es-ES"/>
        </w:rPr>
      </w:pPr>
      <w:r>
        <w:rPr>
          <w:rFonts w:ascii="Verdana" w:hAnsi="Verdana" w:cs="Verdana"/>
          <w:i/>
          <w:iCs/>
          <w:sz w:val="21"/>
          <w:szCs w:val="21"/>
          <w:lang w:val="es-ES" w:eastAsia="es-ES"/>
        </w:rPr>
        <w:t>gestionado la renovación antes de vencer la concesión:</w:t>
      </w:r>
      <w:r>
        <w:rPr>
          <w:rFonts w:ascii="Verdana" w:hAnsi="Verdana" w:cs="Verdana"/>
          <w:i/>
          <w:iCs/>
          <w:sz w:val="21"/>
          <w:szCs w:val="21"/>
          <w:lang w:val="es-ES" w:eastAsia="es-ES"/>
        </w:rPr>
        <w:tab/>
        <w:t xml:space="preserve"> M</w:t>
      </w:r>
      <w:r w:rsidR="000C4C4E">
        <w:rPr>
          <w:rFonts w:ascii="Verdana" w:hAnsi="Verdana" w:cs="Verdana"/>
          <w:i/>
          <w:iCs/>
          <w:sz w:val="21"/>
          <w:szCs w:val="21"/>
          <w:lang w:val="es-ES" w:eastAsia="es-ES"/>
        </w:rPr>
        <w:t>.D.L.A.A.C.</w:t>
      </w:r>
      <w:r>
        <w:rPr>
          <w:rFonts w:ascii="Verdana" w:hAnsi="Verdana" w:cs="Verdana"/>
          <w:i/>
          <w:iCs/>
          <w:sz w:val="21"/>
          <w:szCs w:val="21"/>
          <w:lang w:val="es-ES" w:eastAsia="es-ES"/>
        </w:rPr>
        <w:t>... 3. Tener por canceladas las concesiones de Taxi indicadas en el punto anterior, dado que las mismas no se encuentran con plazo vigente, y los concesionarios nunca acudieron a la formalización de la renovación promovida por</w:t>
      </w:r>
      <w:r>
        <w:rPr>
          <w:rFonts w:ascii="Verdana" w:hAnsi="Verdana" w:cs="Verdana"/>
          <w:i/>
          <w:iCs/>
          <w:sz w:val="21"/>
          <w:szCs w:val="21"/>
          <w:lang w:val="es-ES" w:eastAsia="es-ES"/>
        </w:rPr>
        <w:t xml:space="preserve"> la Administración Concedente, ni tampoco solicitaron la renovación antes del vencimiento de la concesión... 4. Instruir al Departamento de Administración de Concesiones y Permisos, realice los trámites necesarios y pertinentes, para desinscribir los códig</w:t>
      </w:r>
      <w:r>
        <w:rPr>
          <w:rFonts w:ascii="Verdana" w:hAnsi="Verdana" w:cs="Verdana"/>
          <w:i/>
          <w:iCs/>
          <w:sz w:val="21"/>
          <w:szCs w:val="21"/>
          <w:lang w:val="es-ES" w:eastAsia="es-ES"/>
        </w:rPr>
        <w:t>os de servicio público (placas de Taxi) de las unidades de taxi indicadas supra, ante el Registro Nacional, recuperar las placas metálicas, e informar a las autoridades competentes. Para tales efectos se le remiten los ciento setenta y cinco expedientes de</w:t>
      </w:r>
      <w:r>
        <w:rPr>
          <w:rFonts w:ascii="Verdana" w:hAnsi="Verdana" w:cs="Verdana"/>
          <w:i/>
          <w:iCs/>
          <w:sz w:val="21"/>
          <w:szCs w:val="21"/>
          <w:lang w:val="es-ES" w:eastAsia="es-ES"/>
        </w:rPr>
        <w:t xml:space="preserve"> dichas placas que se encuentran en la Secretaria de Actas.... " </w:t>
      </w:r>
      <w:r>
        <w:rPr>
          <w:rFonts w:ascii="Verdana" w:hAnsi="Verdana" w:cs="Verdana"/>
          <w:sz w:val="21"/>
          <w:szCs w:val="21"/>
          <w:lang w:val="es-ES" w:eastAsia="es-ES"/>
        </w:rPr>
        <w:t>(Léanse folios del 23 al 31 del expediente administrativo)</w:t>
      </w:r>
    </w:p>
    <w:p w:rsidR="00000000" w:rsidRDefault="00F53BC3">
      <w:pPr>
        <w:kinsoku w:val="0"/>
        <w:overflowPunct w:val="0"/>
        <w:autoSpaceDE/>
        <w:autoSpaceDN/>
        <w:adjustRightInd/>
        <w:spacing w:before="308" w:after="605" w:line="260" w:lineRule="exact"/>
        <w:ind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SEGUNDO: </w:t>
      </w:r>
      <w:r>
        <w:rPr>
          <w:rFonts w:ascii="Verdana" w:hAnsi="Verdana" w:cs="Verdana"/>
          <w:sz w:val="21"/>
          <w:szCs w:val="21"/>
          <w:lang w:val="es-ES" w:eastAsia="es-ES"/>
        </w:rPr>
        <w:t>La recurrente presenta Recurso de Apelación contra el acuerdo impugnado indicando en lo conducente, que ha cumplido con tod</w:t>
      </w:r>
      <w:r>
        <w:rPr>
          <w:rFonts w:ascii="Verdana" w:hAnsi="Verdana" w:cs="Verdana"/>
          <w:sz w:val="21"/>
          <w:szCs w:val="21"/>
          <w:lang w:val="es-ES" w:eastAsia="es-ES"/>
        </w:rPr>
        <w:t>os y cada uno de los requisitos, pero que lo sucedido con su no asistencia a la cita para firmar el contrato, fue por cuanto se dio un caso fortuito en el que se le robaron su celular, donde consultaba su correo electrónico, dándose cuenta hasta ahora que</w:t>
      </w:r>
    </w:p>
    <w:p w:rsidR="00000000" w:rsidRDefault="00F53BC3">
      <w:pPr>
        <w:widowControl/>
        <w:rPr>
          <w:sz w:val="24"/>
          <w:szCs w:val="24"/>
        </w:rPr>
        <w:sectPr w:rsidR="00000000">
          <w:pgSz w:w="12288" w:h="15840"/>
          <w:pgMar w:top="2180" w:right="1726" w:bottom="90" w:left="1742" w:header="720" w:footer="720" w:gutter="0"/>
          <w:cols w:space="720"/>
          <w:noEndnote/>
        </w:sectPr>
      </w:pPr>
    </w:p>
    <w:p w:rsidR="00000000" w:rsidRDefault="00F53BC3">
      <w:pPr>
        <w:widowControl/>
        <w:rPr>
          <w:sz w:val="24"/>
          <w:szCs w:val="24"/>
        </w:rPr>
        <w:sectPr w:rsidR="00000000">
          <w:type w:val="continuous"/>
          <w:pgSz w:w="12288" w:h="15840"/>
          <w:pgMar w:top="2180" w:right="2712" w:bottom="90" w:left="7416" w:header="720" w:footer="720" w:gutter="0"/>
          <w:cols w:space="720"/>
          <w:noEndnote/>
        </w:sectPr>
      </w:pPr>
    </w:p>
    <w:p w:rsidR="00000000" w:rsidRDefault="00F53BC3">
      <w:pPr>
        <w:kinsoku w:val="0"/>
        <w:overflowPunct w:val="0"/>
        <w:autoSpaceDE/>
        <w:autoSpaceDN/>
        <w:adjustRightInd/>
        <w:spacing w:before="30" w:line="252" w:lineRule="exact"/>
        <w:ind w:left="72" w:right="72"/>
        <w:jc w:val="both"/>
        <w:textAlignment w:val="baseline"/>
        <w:rPr>
          <w:rFonts w:ascii="Tahoma" w:hAnsi="Tahoma" w:cs="Tahoma"/>
          <w:sz w:val="22"/>
          <w:szCs w:val="22"/>
          <w:lang w:val="es-ES" w:eastAsia="es-ES"/>
        </w:rPr>
      </w:pPr>
      <w:r>
        <w:rPr>
          <w:rFonts w:ascii="Tahoma" w:hAnsi="Tahoma" w:cs="Tahoma"/>
          <w:sz w:val="22"/>
          <w:szCs w:val="22"/>
          <w:lang w:val="es-ES" w:eastAsia="es-ES"/>
        </w:rPr>
        <w:lastRenderedPageBreak/>
        <w:t>le notifican el acto impugnado que debía presentarse. (Léanse folios del 7 al 9 del expediente administrativo)</w:t>
      </w:r>
    </w:p>
    <w:p w:rsidR="00000000" w:rsidRDefault="00F53BC3">
      <w:pPr>
        <w:kinsoku w:val="0"/>
        <w:overflowPunct w:val="0"/>
        <w:autoSpaceDE/>
        <w:autoSpaceDN/>
        <w:adjustRightInd/>
        <w:spacing w:before="516" w:line="262" w:lineRule="exact"/>
        <w:ind w:left="72" w:right="72"/>
        <w:jc w:val="both"/>
        <w:textAlignment w:val="baseline"/>
        <w:rPr>
          <w:rFonts w:ascii="Tahoma" w:hAnsi="Tahoma" w:cs="Tahoma"/>
          <w:spacing w:val="11"/>
          <w:sz w:val="22"/>
          <w:szCs w:val="22"/>
          <w:lang w:val="es-ES" w:eastAsia="es-ES"/>
        </w:rPr>
      </w:pPr>
      <w:r>
        <w:rPr>
          <w:rFonts w:ascii="Tahoma" w:hAnsi="Tahoma" w:cs="Tahoma"/>
          <w:b/>
          <w:bCs/>
          <w:spacing w:val="11"/>
          <w:sz w:val="22"/>
          <w:szCs w:val="22"/>
          <w:lang w:val="es-ES" w:eastAsia="es-ES"/>
        </w:rPr>
        <w:t xml:space="preserve">TERCERO: </w:t>
      </w:r>
      <w:r>
        <w:rPr>
          <w:rFonts w:ascii="Tahoma" w:hAnsi="Tahoma" w:cs="Tahoma"/>
          <w:spacing w:val="11"/>
          <w:sz w:val="22"/>
          <w:szCs w:val="22"/>
          <w:lang w:val="es-ES" w:eastAsia="es-ES"/>
        </w:rPr>
        <w:t xml:space="preserve">La Junta Directiva del Consejo de Transporte Público, mediante </w:t>
      </w:r>
      <w:r>
        <w:rPr>
          <w:rFonts w:ascii="Tahoma" w:hAnsi="Tahoma" w:cs="Tahoma"/>
          <w:b/>
          <w:bCs/>
          <w:spacing w:val="11"/>
          <w:sz w:val="22"/>
          <w:szCs w:val="22"/>
          <w:lang w:val="es-ES" w:eastAsia="es-ES"/>
        </w:rPr>
        <w:t xml:space="preserve">acuerdo 7.19.3 de la Sesión Ordinaria 57-2016 de 10 de noviembre de 2016, </w:t>
      </w:r>
      <w:r>
        <w:rPr>
          <w:rFonts w:ascii="Tahoma" w:hAnsi="Tahoma" w:cs="Tahoma"/>
          <w:spacing w:val="11"/>
          <w:sz w:val="22"/>
          <w:szCs w:val="22"/>
          <w:lang w:val="es-ES" w:eastAsia="es-ES"/>
        </w:rPr>
        <w:t xml:space="preserve">conoce y avala el informe de la Dirección de Asuntos Jurídicos el </w:t>
      </w:r>
      <w:r>
        <w:rPr>
          <w:rFonts w:ascii="Tahoma" w:hAnsi="Tahoma" w:cs="Tahoma"/>
          <w:b/>
          <w:bCs/>
          <w:spacing w:val="11"/>
          <w:sz w:val="22"/>
          <w:szCs w:val="22"/>
          <w:lang w:val="es-ES" w:eastAsia="es-ES"/>
        </w:rPr>
        <w:t>D</w:t>
      </w:r>
      <w:r w:rsidR="000C4C4E">
        <w:rPr>
          <w:rFonts w:ascii="Tahoma" w:hAnsi="Tahoma" w:cs="Tahoma"/>
          <w:b/>
          <w:bCs/>
          <w:spacing w:val="11"/>
          <w:sz w:val="22"/>
          <w:szCs w:val="22"/>
          <w:lang w:val="es-ES" w:eastAsia="es-ES"/>
        </w:rPr>
        <w:t>AJ</w:t>
      </w:r>
      <w:r>
        <w:rPr>
          <w:rFonts w:ascii="Tahoma" w:hAnsi="Tahoma" w:cs="Tahoma"/>
          <w:b/>
          <w:bCs/>
          <w:spacing w:val="11"/>
          <w:sz w:val="22"/>
          <w:szCs w:val="22"/>
          <w:lang w:val="es-ES" w:eastAsia="es-ES"/>
        </w:rPr>
        <w:t xml:space="preserve">-2016003762 de 7 de noviembre de 2016 y rechaza el recurso de Revocatoria por improcedente. </w:t>
      </w:r>
      <w:r>
        <w:rPr>
          <w:rFonts w:ascii="Tahoma" w:hAnsi="Tahoma" w:cs="Tahoma"/>
          <w:spacing w:val="11"/>
          <w:sz w:val="22"/>
          <w:szCs w:val="22"/>
          <w:lang w:val="es-ES" w:eastAsia="es-ES"/>
        </w:rPr>
        <w:t>(léanse folios del 1 a</w:t>
      </w:r>
      <w:r>
        <w:rPr>
          <w:rFonts w:ascii="Tahoma" w:hAnsi="Tahoma" w:cs="Tahoma"/>
          <w:spacing w:val="11"/>
          <w:sz w:val="22"/>
          <w:szCs w:val="22"/>
          <w:lang w:val="es-ES" w:eastAsia="es-ES"/>
        </w:rPr>
        <w:t>l 5 del expediente administrativo)</w:t>
      </w:r>
    </w:p>
    <w:p w:rsidR="00000000" w:rsidRDefault="00F53BC3" w:rsidP="000C4C4E">
      <w:pPr>
        <w:kinsoku w:val="0"/>
        <w:overflowPunct w:val="0"/>
        <w:autoSpaceDE/>
        <w:autoSpaceDN/>
        <w:adjustRightInd/>
        <w:spacing w:before="254" w:line="262" w:lineRule="exact"/>
        <w:ind w:left="72" w:right="72"/>
        <w:jc w:val="both"/>
        <w:textAlignment w:val="baseline"/>
        <w:rPr>
          <w:rFonts w:ascii="Tahoma" w:hAnsi="Tahoma" w:cs="Tahoma"/>
          <w:spacing w:val="1"/>
          <w:sz w:val="22"/>
          <w:szCs w:val="22"/>
          <w:lang w:val="es-ES" w:eastAsia="es-ES"/>
        </w:rPr>
      </w:pPr>
      <w:r>
        <w:rPr>
          <w:rFonts w:ascii="Tahoma" w:hAnsi="Tahoma" w:cs="Tahoma"/>
          <w:b/>
          <w:bCs/>
          <w:spacing w:val="13"/>
          <w:sz w:val="22"/>
          <w:szCs w:val="22"/>
          <w:lang w:val="es-ES" w:eastAsia="es-ES"/>
        </w:rPr>
        <w:t xml:space="preserve">CUARTO: </w:t>
      </w:r>
      <w:r>
        <w:rPr>
          <w:rFonts w:ascii="Tahoma" w:hAnsi="Tahoma" w:cs="Tahoma"/>
          <w:spacing w:val="13"/>
          <w:sz w:val="22"/>
          <w:szCs w:val="22"/>
          <w:lang w:val="es-ES" w:eastAsia="es-ES"/>
        </w:rPr>
        <w:t xml:space="preserve">A la recurrente se le notificó al correo electrónico </w:t>
      </w:r>
      <w:r w:rsidR="000C4C4E">
        <w:rPr>
          <w:spacing w:val="13"/>
          <w:sz w:val="24"/>
          <w:szCs w:val="24"/>
          <w:u w:val="single"/>
          <w:lang w:val="es-ES" w:eastAsia="es-ES"/>
        </w:rPr>
        <w:t>xxxxxx@</w:t>
      </w:r>
      <w:hyperlink r:id="rId5" w:history="1">
        <w:r w:rsidRPr="000C4C4E">
          <w:rPr>
            <w:spacing w:val="13"/>
            <w:sz w:val="24"/>
            <w:szCs w:val="24"/>
            <w:u w:val="single"/>
            <w:lang w:val="es-ES" w:eastAsia="es-ES"/>
          </w:rPr>
          <w:t>hotmail.com</w:t>
        </w:r>
      </w:hyperlink>
      <w:r>
        <w:rPr>
          <w:rFonts w:ascii="Tahoma" w:hAnsi="Tahoma" w:cs="Tahoma"/>
          <w:spacing w:val="13"/>
          <w:sz w:val="22"/>
          <w:szCs w:val="22"/>
          <w:lang w:val="es-ES" w:eastAsia="es-ES"/>
        </w:rPr>
        <w:t xml:space="preserve"> el 26 de noviembre de 2014</w:t>
      </w:r>
      <w:r>
        <w:rPr>
          <w:rFonts w:ascii="Tahoma" w:hAnsi="Tahoma" w:cs="Tahoma"/>
          <w:spacing w:val="13"/>
          <w:sz w:val="22"/>
          <w:szCs w:val="22"/>
          <w:lang w:val="es-ES" w:eastAsia="es-ES"/>
        </w:rPr>
        <w:t xml:space="preserve"> cita para presentarse a formalizar el contrato de concesión el 28 de noviembre de 2014 a las 2 de la tarde, misma a la que no asistió la recurrente. En fecha 12 de febrero de 2015 la recurrente solicita prórroga al CTP, para la cita de la renovación de la</w:t>
      </w:r>
      <w:r w:rsidR="000C4C4E">
        <w:rPr>
          <w:rFonts w:ascii="Tahoma" w:hAnsi="Tahoma" w:cs="Tahoma"/>
          <w:spacing w:val="13"/>
          <w:sz w:val="22"/>
          <w:szCs w:val="22"/>
          <w:lang w:val="es-ES" w:eastAsia="es-ES"/>
        </w:rPr>
        <w:t xml:space="preserve"> </w:t>
      </w:r>
      <w:r>
        <w:rPr>
          <w:rFonts w:ascii="Tahoma" w:hAnsi="Tahoma" w:cs="Tahoma"/>
          <w:spacing w:val="1"/>
          <w:sz w:val="22"/>
          <w:szCs w:val="22"/>
          <w:lang w:val="es-ES" w:eastAsia="es-ES"/>
        </w:rPr>
        <w:t>concesión</w:t>
      </w:r>
      <w:r>
        <w:rPr>
          <w:rFonts w:ascii="Tahoma" w:hAnsi="Tahoma" w:cs="Tahoma"/>
          <w:spacing w:val="1"/>
          <w:sz w:val="22"/>
          <w:szCs w:val="22"/>
          <w:lang w:val="es-ES" w:eastAsia="es-ES"/>
        </w:rPr>
        <w:tab/>
        <w:t>y</w:t>
      </w:r>
      <w:r>
        <w:rPr>
          <w:rFonts w:ascii="Tahoma" w:hAnsi="Tahoma" w:cs="Tahoma"/>
          <w:spacing w:val="1"/>
          <w:sz w:val="22"/>
          <w:szCs w:val="22"/>
          <w:lang w:val="es-ES" w:eastAsia="es-ES"/>
        </w:rPr>
        <w:tab/>
        <w:t>solicita</w:t>
      </w:r>
      <w:r>
        <w:rPr>
          <w:rFonts w:ascii="Tahoma" w:hAnsi="Tahoma" w:cs="Tahoma"/>
          <w:spacing w:val="1"/>
          <w:sz w:val="22"/>
          <w:szCs w:val="22"/>
          <w:lang w:val="es-ES" w:eastAsia="es-ES"/>
        </w:rPr>
        <w:tab/>
        <w:t>se</w:t>
      </w:r>
      <w:r>
        <w:rPr>
          <w:rFonts w:ascii="Tahoma" w:hAnsi="Tahoma" w:cs="Tahoma"/>
          <w:spacing w:val="1"/>
          <w:sz w:val="22"/>
          <w:szCs w:val="22"/>
          <w:lang w:val="es-ES" w:eastAsia="es-ES"/>
        </w:rPr>
        <w:tab/>
        <w:t>le</w:t>
      </w:r>
      <w:r>
        <w:rPr>
          <w:rFonts w:ascii="Tahoma" w:hAnsi="Tahoma" w:cs="Tahoma"/>
          <w:spacing w:val="1"/>
          <w:sz w:val="22"/>
          <w:szCs w:val="22"/>
          <w:lang w:val="es-ES" w:eastAsia="es-ES"/>
        </w:rPr>
        <w:tab/>
        <w:t>notifique</w:t>
      </w:r>
      <w:r>
        <w:rPr>
          <w:rFonts w:ascii="Tahoma" w:hAnsi="Tahoma" w:cs="Tahoma"/>
          <w:spacing w:val="1"/>
          <w:sz w:val="22"/>
          <w:szCs w:val="22"/>
          <w:lang w:val="es-ES" w:eastAsia="es-ES"/>
        </w:rPr>
        <w:tab/>
        <w:t>al</w:t>
      </w:r>
      <w:r>
        <w:rPr>
          <w:rFonts w:ascii="Tahoma" w:hAnsi="Tahoma" w:cs="Tahoma"/>
          <w:spacing w:val="1"/>
          <w:sz w:val="22"/>
          <w:szCs w:val="22"/>
          <w:lang w:val="es-ES" w:eastAsia="es-ES"/>
        </w:rPr>
        <w:tab/>
        <w:t>correo</w:t>
      </w:r>
      <w:r>
        <w:rPr>
          <w:rFonts w:ascii="Tahoma" w:hAnsi="Tahoma" w:cs="Tahoma"/>
          <w:spacing w:val="1"/>
          <w:sz w:val="22"/>
          <w:szCs w:val="22"/>
          <w:lang w:val="es-ES" w:eastAsia="es-ES"/>
        </w:rPr>
        <w:tab/>
        <w:t>electrónico</w:t>
      </w:r>
      <w:r w:rsidR="000C4C4E">
        <w:rPr>
          <w:rFonts w:ascii="Tahoma" w:hAnsi="Tahoma" w:cs="Tahoma"/>
          <w:spacing w:val="1"/>
          <w:sz w:val="22"/>
          <w:szCs w:val="22"/>
          <w:lang w:val="es-ES" w:eastAsia="es-ES"/>
        </w:rPr>
        <w:t xml:space="preserve"> </w:t>
      </w:r>
      <w:hyperlink r:id="rId6" w:history="1">
        <w:r w:rsidR="000C4C4E" w:rsidRPr="000C4C4E">
          <w:rPr>
            <w:rStyle w:val="Hipervnculo"/>
            <w:rFonts w:ascii="Tahoma" w:hAnsi="Tahoma" w:cs="Tahoma"/>
            <w:color w:val="auto"/>
            <w:spacing w:val="1"/>
            <w:sz w:val="22"/>
            <w:szCs w:val="22"/>
            <w:lang w:val="es-ES" w:eastAsia="es-ES"/>
          </w:rPr>
          <w:t>xxxxxxx@hotmail.com</w:t>
        </w:r>
      </w:hyperlink>
      <w:r w:rsidRPr="000C4C4E">
        <w:rPr>
          <w:rFonts w:ascii="Tahoma" w:hAnsi="Tahoma" w:cs="Tahoma"/>
          <w:spacing w:val="1"/>
          <w:sz w:val="22"/>
          <w:szCs w:val="22"/>
          <w:u w:val="single"/>
          <w:lang w:val="es-ES" w:eastAsia="es-ES"/>
        </w:rPr>
        <w:t>.</w:t>
      </w:r>
      <w:r>
        <w:rPr>
          <w:rFonts w:ascii="Tahoma" w:hAnsi="Tahoma" w:cs="Tahoma"/>
          <w:spacing w:val="1"/>
          <w:sz w:val="22"/>
          <w:szCs w:val="22"/>
          <w:lang w:val="es-ES" w:eastAsia="es-ES"/>
        </w:rPr>
        <w:t xml:space="preserve"> En fecha viernes 27 de nov</w:t>
      </w:r>
      <w:r>
        <w:rPr>
          <w:rFonts w:ascii="Tahoma" w:hAnsi="Tahoma" w:cs="Tahoma"/>
          <w:spacing w:val="1"/>
          <w:sz w:val="22"/>
          <w:szCs w:val="22"/>
          <w:lang w:val="es-ES" w:eastAsia="es-ES"/>
        </w:rPr>
        <w:t>iembre de 2015, se le notifica en la cuenta de correo indicada cita para la renovación a la recurrente para el 2 de diciembre de 2015 a la 1 de la tarde, a la cual no acudió la accionante. (Léanse folios 114, 119 y 121 del expediente administrativo)</w:t>
      </w:r>
    </w:p>
    <w:p w:rsidR="00000000" w:rsidRDefault="00F53BC3">
      <w:pPr>
        <w:kinsoku w:val="0"/>
        <w:overflowPunct w:val="0"/>
        <w:autoSpaceDE/>
        <w:autoSpaceDN/>
        <w:adjustRightInd/>
        <w:spacing w:before="253" w:line="262" w:lineRule="exact"/>
        <w:ind w:left="72" w:right="72"/>
        <w:jc w:val="both"/>
        <w:textAlignment w:val="baseline"/>
        <w:rPr>
          <w:rFonts w:ascii="Tahoma" w:hAnsi="Tahoma" w:cs="Tahoma"/>
          <w:spacing w:val="9"/>
          <w:sz w:val="22"/>
          <w:szCs w:val="22"/>
          <w:lang w:val="es-ES" w:eastAsia="es-ES"/>
        </w:rPr>
      </w:pPr>
      <w:r>
        <w:rPr>
          <w:rFonts w:ascii="Tahoma" w:hAnsi="Tahoma" w:cs="Tahoma"/>
          <w:b/>
          <w:bCs/>
          <w:spacing w:val="9"/>
          <w:sz w:val="22"/>
          <w:szCs w:val="22"/>
          <w:lang w:val="es-ES" w:eastAsia="es-ES"/>
        </w:rPr>
        <w:t>QUINTO</w:t>
      </w:r>
      <w:r>
        <w:rPr>
          <w:rFonts w:ascii="Tahoma" w:hAnsi="Tahoma" w:cs="Tahoma"/>
          <w:b/>
          <w:bCs/>
          <w:spacing w:val="9"/>
          <w:sz w:val="22"/>
          <w:szCs w:val="22"/>
          <w:lang w:val="es-ES" w:eastAsia="es-ES"/>
        </w:rPr>
        <w:t xml:space="preserve">: </w:t>
      </w:r>
      <w:r>
        <w:rPr>
          <w:rFonts w:ascii="Tahoma" w:hAnsi="Tahoma" w:cs="Tahoma"/>
          <w:spacing w:val="9"/>
          <w:sz w:val="22"/>
          <w:szCs w:val="22"/>
          <w:lang w:val="es-ES" w:eastAsia="es-ES"/>
        </w:rPr>
        <w:t>En los procedimientos seguidos se han observado las prescripciones legales.</w:t>
      </w:r>
    </w:p>
    <w:p w:rsidR="00000000" w:rsidRDefault="00F53BC3">
      <w:pPr>
        <w:kinsoku w:val="0"/>
        <w:overflowPunct w:val="0"/>
        <w:autoSpaceDE/>
        <w:autoSpaceDN/>
        <w:adjustRightInd/>
        <w:spacing w:before="521" w:line="262" w:lineRule="exact"/>
        <w:ind w:left="72" w:right="72"/>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Redacta la Jueza Pérez Peláez; y,</w:t>
      </w:r>
    </w:p>
    <w:p w:rsidR="00000000" w:rsidRDefault="00F53BC3">
      <w:pPr>
        <w:kinsoku w:val="0"/>
        <w:overflowPunct w:val="0"/>
        <w:autoSpaceDE/>
        <w:autoSpaceDN/>
        <w:adjustRightInd/>
        <w:spacing w:before="501" w:line="263" w:lineRule="exact"/>
        <w:ind w:left="72" w:right="72"/>
        <w:jc w:val="center"/>
        <w:textAlignment w:val="baseline"/>
        <w:rPr>
          <w:rFonts w:ascii="Tahoma" w:hAnsi="Tahoma" w:cs="Tahoma"/>
          <w:b/>
          <w:bCs/>
          <w:spacing w:val="10"/>
          <w:sz w:val="22"/>
          <w:szCs w:val="22"/>
          <w:lang w:val="es-ES" w:eastAsia="es-ES"/>
        </w:rPr>
      </w:pPr>
      <w:r>
        <w:rPr>
          <w:rFonts w:ascii="Tahoma" w:hAnsi="Tahoma" w:cs="Tahoma"/>
          <w:b/>
          <w:bCs/>
          <w:spacing w:val="10"/>
          <w:sz w:val="22"/>
          <w:szCs w:val="22"/>
          <w:lang w:val="es-ES" w:eastAsia="es-ES"/>
        </w:rPr>
        <w:t>CONSIDERANDO</w:t>
      </w:r>
    </w:p>
    <w:p w:rsidR="00000000" w:rsidRDefault="00F53BC3">
      <w:pPr>
        <w:numPr>
          <w:ilvl w:val="0"/>
          <w:numId w:val="1"/>
        </w:numPr>
        <w:kinsoku w:val="0"/>
        <w:overflowPunct w:val="0"/>
        <w:autoSpaceDE/>
        <w:autoSpaceDN/>
        <w:adjustRightInd/>
        <w:spacing w:before="508" w:line="262" w:lineRule="exact"/>
        <w:ind w:right="72"/>
        <w:jc w:val="both"/>
        <w:textAlignment w:val="baseline"/>
        <w:rPr>
          <w:rFonts w:ascii="Tahoma" w:hAnsi="Tahoma" w:cs="Tahoma"/>
          <w:spacing w:val="8"/>
          <w:sz w:val="22"/>
          <w:szCs w:val="22"/>
          <w:lang w:val="es-ES" w:eastAsia="es-ES"/>
        </w:rPr>
      </w:pPr>
      <w:r>
        <w:rPr>
          <w:rFonts w:ascii="Tahoma" w:hAnsi="Tahoma" w:cs="Tahoma"/>
          <w:b/>
          <w:bCs/>
          <w:spacing w:val="8"/>
          <w:sz w:val="22"/>
          <w:szCs w:val="22"/>
          <w:lang w:val="es-ES" w:eastAsia="es-ES"/>
        </w:rPr>
        <w:t xml:space="preserve">SOBRE LA COMPETENCIA: </w:t>
      </w:r>
      <w:r>
        <w:rPr>
          <w:rFonts w:ascii="Tahoma" w:hAnsi="Tahoma" w:cs="Tahoma"/>
          <w:spacing w:val="8"/>
          <w:sz w:val="22"/>
          <w:szCs w:val="22"/>
          <w:lang w:val="es-ES" w:eastAsia="es-ES"/>
        </w:rPr>
        <w:t xml:space="preserve">El </w:t>
      </w:r>
      <w:r>
        <w:rPr>
          <w:spacing w:val="8"/>
          <w:lang w:val="es-ES" w:eastAsia="es-ES"/>
        </w:rPr>
        <w:t xml:space="preserve">TRIBUNAL ADMINISTRATIVO DE TRANSPORTE </w:t>
      </w:r>
      <w:r>
        <w:rPr>
          <w:rFonts w:ascii="Tahoma" w:hAnsi="Tahoma" w:cs="Tahoma"/>
          <w:spacing w:val="8"/>
          <w:sz w:val="22"/>
          <w:szCs w:val="22"/>
          <w:lang w:val="es-ES" w:eastAsia="es-ES"/>
        </w:rPr>
        <w:t>es el competente para conocer y resolver el presente</w:t>
      </w:r>
      <w:r>
        <w:rPr>
          <w:rFonts w:ascii="Tahoma" w:hAnsi="Tahoma" w:cs="Tahoma"/>
          <w:spacing w:val="8"/>
          <w:sz w:val="22"/>
          <w:szCs w:val="22"/>
          <w:lang w:val="es-ES" w:eastAsia="es-ES"/>
        </w:rPr>
        <w:t xml:space="preserve"> recurso de Apelación en subsidio, </w:t>
      </w:r>
      <w:r>
        <w:rPr>
          <w:spacing w:val="8"/>
          <w:lang w:val="es-ES" w:eastAsia="es-ES"/>
        </w:rPr>
        <w:t xml:space="preserve">De </w:t>
      </w:r>
      <w:r>
        <w:rPr>
          <w:rFonts w:ascii="Tahoma" w:hAnsi="Tahoma" w:cs="Tahoma"/>
          <w:spacing w:val="8"/>
          <w:sz w:val="22"/>
          <w:szCs w:val="22"/>
          <w:lang w:val="es-ES" w:eastAsia="es-ES"/>
        </w:rPr>
        <w:t>conformidad con el Artículo 22 de la Ley Reguladora del Servicio Público de Transporte Remunerado de Personas en Vehículos en la Modalidad de Taxi, N. 7969 del 22 de diciembre de 1999.</w:t>
      </w:r>
    </w:p>
    <w:p w:rsidR="00000000" w:rsidRDefault="00F53BC3">
      <w:pPr>
        <w:numPr>
          <w:ilvl w:val="0"/>
          <w:numId w:val="1"/>
        </w:numPr>
        <w:kinsoku w:val="0"/>
        <w:overflowPunct w:val="0"/>
        <w:autoSpaceDE/>
        <w:autoSpaceDN/>
        <w:adjustRightInd/>
        <w:spacing w:before="290" w:line="262" w:lineRule="exact"/>
        <w:ind w:right="72"/>
        <w:jc w:val="both"/>
        <w:textAlignment w:val="baseline"/>
        <w:rPr>
          <w:rFonts w:ascii="Tahoma" w:hAnsi="Tahoma" w:cs="Tahoma"/>
          <w:spacing w:val="6"/>
          <w:sz w:val="22"/>
          <w:szCs w:val="22"/>
          <w:lang w:val="es-ES" w:eastAsia="es-ES"/>
        </w:rPr>
      </w:pPr>
      <w:r>
        <w:rPr>
          <w:rFonts w:ascii="Tahoma" w:hAnsi="Tahoma" w:cs="Tahoma"/>
          <w:b/>
          <w:bCs/>
          <w:spacing w:val="6"/>
          <w:sz w:val="22"/>
          <w:szCs w:val="22"/>
          <w:lang w:val="es-ES" w:eastAsia="es-ES"/>
        </w:rPr>
        <w:t>SOBRE LA ADMISIBILIDAD DEL RECURS</w:t>
      </w:r>
      <w:r>
        <w:rPr>
          <w:rFonts w:ascii="Tahoma" w:hAnsi="Tahoma" w:cs="Tahoma"/>
          <w:b/>
          <w:bCs/>
          <w:spacing w:val="6"/>
          <w:sz w:val="22"/>
          <w:szCs w:val="22"/>
          <w:lang w:val="es-ES" w:eastAsia="es-ES"/>
        </w:rPr>
        <w:t xml:space="preserve">O: </w:t>
      </w:r>
      <w:r>
        <w:rPr>
          <w:rFonts w:ascii="Tahoma" w:hAnsi="Tahoma" w:cs="Tahoma"/>
          <w:b/>
          <w:bCs/>
          <w:spacing w:val="6"/>
          <w:sz w:val="22"/>
          <w:szCs w:val="22"/>
          <w:u w:val="single"/>
          <w:lang w:val="es-ES" w:eastAsia="es-ES"/>
        </w:rPr>
        <w:t>Legitimación:</w:t>
      </w:r>
      <w:r>
        <w:rPr>
          <w:rFonts w:ascii="Tahoma" w:hAnsi="Tahoma" w:cs="Tahoma"/>
          <w:b/>
          <w:bCs/>
          <w:spacing w:val="6"/>
          <w:sz w:val="22"/>
          <w:szCs w:val="22"/>
          <w:lang w:val="es-ES" w:eastAsia="es-ES"/>
        </w:rPr>
        <w:t xml:space="preserve"> A M</w:t>
      </w:r>
      <w:r w:rsidR="000C4C4E">
        <w:rPr>
          <w:rFonts w:ascii="Tahoma" w:hAnsi="Tahoma" w:cs="Tahoma"/>
          <w:b/>
          <w:bCs/>
          <w:spacing w:val="6"/>
          <w:sz w:val="22"/>
          <w:szCs w:val="22"/>
          <w:lang w:val="es-ES" w:eastAsia="es-ES"/>
        </w:rPr>
        <w:t>.D.L.A.A.C.</w:t>
      </w:r>
      <w:r>
        <w:rPr>
          <w:rFonts w:ascii="Tahoma" w:hAnsi="Tahoma" w:cs="Tahoma"/>
          <w:b/>
          <w:bCs/>
          <w:spacing w:val="6"/>
          <w:sz w:val="22"/>
          <w:szCs w:val="22"/>
          <w:lang w:val="es-ES" w:eastAsia="es-ES"/>
        </w:rPr>
        <w:t xml:space="preserve">, cédula de identidad número </w:t>
      </w:r>
      <w:r w:rsidR="000C4C4E">
        <w:rPr>
          <w:rFonts w:ascii="Tahoma" w:hAnsi="Tahoma" w:cs="Tahoma"/>
          <w:b/>
          <w:bCs/>
          <w:spacing w:val="6"/>
          <w:sz w:val="22"/>
          <w:szCs w:val="22"/>
          <w:lang w:val="es-ES" w:eastAsia="es-ES"/>
        </w:rPr>
        <w:t>…</w:t>
      </w:r>
      <w:r>
        <w:rPr>
          <w:rFonts w:ascii="Tahoma" w:hAnsi="Tahoma" w:cs="Tahoma"/>
          <w:b/>
          <w:bCs/>
          <w:spacing w:val="6"/>
          <w:sz w:val="22"/>
          <w:szCs w:val="22"/>
          <w:lang w:val="es-ES" w:eastAsia="es-ES"/>
        </w:rPr>
        <w:t xml:space="preserve">, </w:t>
      </w:r>
      <w:r>
        <w:rPr>
          <w:rFonts w:ascii="Tahoma" w:hAnsi="Tahoma" w:cs="Tahoma"/>
          <w:spacing w:val="6"/>
          <w:sz w:val="22"/>
          <w:szCs w:val="22"/>
          <w:lang w:val="es-ES" w:eastAsia="es-ES"/>
        </w:rPr>
        <w:t xml:space="preserve">le caducaron con el acuerdo impugnado, la concesión de taxi </w:t>
      </w:r>
      <w:r>
        <w:rPr>
          <w:rFonts w:ascii="Tahoma" w:hAnsi="Tahoma" w:cs="Tahoma"/>
          <w:b/>
          <w:bCs/>
          <w:i/>
          <w:iCs/>
          <w:spacing w:val="6"/>
          <w:sz w:val="26"/>
          <w:szCs w:val="26"/>
          <w:lang w:val="es-ES" w:eastAsia="es-ES"/>
        </w:rPr>
        <w:t>TSJ-</w:t>
      </w:r>
      <w:r w:rsidR="000C4C4E">
        <w:rPr>
          <w:rFonts w:ascii="Tahoma" w:hAnsi="Tahoma" w:cs="Tahoma"/>
          <w:b/>
          <w:bCs/>
          <w:i/>
          <w:iCs/>
          <w:spacing w:val="6"/>
          <w:sz w:val="26"/>
          <w:szCs w:val="26"/>
          <w:lang w:val="es-ES" w:eastAsia="es-ES"/>
        </w:rPr>
        <w:t>XXXX</w:t>
      </w:r>
      <w:r>
        <w:rPr>
          <w:rFonts w:ascii="Tahoma" w:hAnsi="Tahoma" w:cs="Tahoma"/>
          <w:b/>
          <w:bCs/>
          <w:i/>
          <w:iCs/>
          <w:spacing w:val="6"/>
          <w:sz w:val="26"/>
          <w:szCs w:val="26"/>
          <w:lang w:val="es-ES" w:eastAsia="es-ES"/>
        </w:rPr>
        <w:t xml:space="preserve">, </w:t>
      </w:r>
      <w:r>
        <w:rPr>
          <w:rFonts w:ascii="Tahoma" w:hAnsi="Tahoma" w:cs="Tahoma"/>
          <w:spacing w:val="6"/>
          <w:sz w:val="22"/>
          <w:szCs w:val="22"/>
          <w:lang w:val="es-ES" w:eastAsia="es-ES"/>
        </w:rPr>
        <w:t xml:space="preserve">por lo que cuenta con la legitimación necesaria para actuar en el presente asunto. </w:t>
      </w:r>
      <w:r>
        <w:rPr>
          <w:rFonts w:ascii="Tahoma" w:hAnsi="Tahoma" w:cs="Tahoma"/>
          <w:b/>
          <w:bCs/>
          <w:spacing w:val="6"/>
          <w:sz w:val="22"/>
          <w:szCs w:val="22"/>
          <w:lang w:val="es-ES" w:eastAsia="es-ES"/>
        </w:rPr>
        <w:t xml:space="preserve">En </w:t>
      </w:r>
      <w:r>
        <w:rPr>
          <w:rFonts w:ascii="Tahoma" w:hAnsi="Tahoma" w:cs="Tahoma"/>
          <w:b/>
          <w:bCs/>
          <w:spacing w:val="6"/>
          <w:sz w:val="22"/>
          <w:szCs w:val="22"/>
          <w:u w:val="single"/>
          <w:lang w:val="es-ES" w:eastAsia="es-ES"/>
        </w:rPr>
        <w:t>cuant</w:t>
      </w:r>
      <w:r>
        <w:rPr>
          <w:rFonts w:ascii="Tahoma" w:hAnsi="Tahoma" w:cs="Tahoma"/>
          <w:b/>
          <w:bCs/>
          <w:spacing w:val="6"/>
          <w:sz w:val="22"/>
          <w:szCs w:val="22"/>
          <w:u w:val="single"/>
          <w:lang w:val="es-ES" w:eastAsia="es-ES"/>
        </w:rPr>
        <w:t>o al plazo:</w:t>
      </w:r>
      <w:r>
        <w:rPr>
          <w:rFonts w:ascii="Tahoma" w:hAnsi="Tahoma" w:cs="Tahoma"/>
          <w:spacing w:val="6"/>
          <w:sz w:val="22"/>
          <w:szCs w:val="22"/>
          <w:lang w:val="es-ES" w:eastAsia="es-ES"/>
        </w:rPr>
        <w:t xml:space="preserve"> El Recurso de Apelación fue presentado dentro del plazo legal de cinco días establecido en el artículo 11 de la Ley N. 7969, ya que el acuerdo fue notificado el día 22 de agosto de 2016 ver folio 31 del expediente y el recurso se presentó el 26</w:t>
      </w:r>
      <w:r>
        <w:rPr>
          <w:rFonts w:ascii="Tahoma" w:hAnsi="Tahoma" w:cs="Tahoma"/>
          <w:spacing w:val="6"/>
          <w:sz w:val="22"/>
          <w:szCs w:val="22"/>
          <w:lang w:val="es-ES" w:eastAsia="es-ES"/>
        </w:rPr>
        <w:t xml:space="preserve"> del mismo mes y año.</w:t>
      </w:r>
    </w:p>
    <w:p w:rsidR="00000000" w:rsidRDefault="00F53BC3">
      <w:pPr>
        <w:numPr>
          <w:ilvl w:val="0"/>
          <w:numId w:val="1"/>
        </w:numPr>
        <w:kinsoku w:val="0"/>
        <w:overflowPunct w:val="0"/>
        <w:autoSpaceDE/>
        <w:autoSpaceDN/>
        <w:adjustRightInd/>
        <w:spacing w:before="250" w:after="590" w:line="263" w:lineRule="exact"/>
        <w:ind w:right="72"/>
        <w:jc w:val="both"/>
        <w:textAlignment w:val="baseline"/>
        <w:rPr>
          <w:rFonts w:ascii="Tahoma" w:hAnsi="Tahoma" w:cs="Tahoma"/>
          <w:b/>
          <w:bCs/>
          <w:spacing w:val="10"/>
          <w:sz w:val="22"/>
          <w:szCs w:val="22"/>
          <w:lang w:val="es-ES" w:eastAsia="es-ES"/>
        </w:rPr>
      </w:pPr>
      <w:r>
        <w:rPr>
          <w:rFonts w:ascii="Tahoma" w:hAnsi="Tahoma" w:cs="Tahoma"/>
          <w:b/>
          <w:bCs/>
          <w:spacing w:val="10"/>
          <w:sz w:val="22"/>
          <w:szCs w:val="22"/>
          <w:lang w:val="es-ES" w:eastAsia="es-ES"/>
        </w:rPr>
        <w:t>HECHOS PROBADOS DE IMPORTANCIA PARA ESTE ASUNTO:</w:t>
      </w:r>
    </w:p>
    <w:p w:rsidR="00000000" w:rsidRDefault="00F53BC3">
      <w:pPr>
        <w:widowControl/>
        <w:rPr>
          <w:sz w:val="24"/>
          <w:szCs w:val="24"/>
        </w:rPr>
        <w:sectPr w:rsidR="00000000">
          <w:pgSz w:w="12288" w:h="15840"/>
          <w:pgMar w:top="2020" w:right="1895" w:bottom="190" w:left="1573" w:header="720" w:footer="720" w:gutter="0"/>
          <w:cols w:space="720"/>
          <w:noEndnote/>
        </w:sectPr>
      </w:pPr>
    </w:p>
    <w:p w:rsidR="00000000" w:rsidRDefault="00F53BC3">
      <w:pPr>
        <w:widowControl/>
        <w:rPr>
          <w:sz w:val="24"/>
          <w:szCs w:val="24"/>
        </w:rPr>
        <w:sectPr w:rsidR="00000000">
          <w:type w:val="continuous"/>
          <w:pgSz w:w="12288" w:h="15840"/>
          <w:pgMar w:top="2020" w:right="1949" w:bottom="190" w:left="7339" w:header="720" w:footer="720" w:gutter="0"/>
          <w:cols w:space="720"/>
          <w:noEndnote/>
        </w:sectPr>
      </w:pPr>
    </w:p>
    <w:p w:rsidR="00000000" w:rsidRDefault="00F53BC3">
      <w:pPr>
        <w:numPr>
          <w:ilvl w:val="0"/>
          <w:numId w:val="2"/>
        </w:numPr>
        <w:kinsoku w:val="0"/>
        <w:overflowPunct w:val="0"/>
        <w:autoSpaceDE/>
        <w:autoSpaceDN/>
        <w:adjustRightInd/>
        <w:spacing w:before="61" w:line="255" w:lineRule="exact"/>
        <w:ind w:right="72"/>
        <w:jc w:val="both"/>
        <w:textAlignment w:val="baseline"/>
        <w:rPr>
          <w:rFonts w:ascii="Tahoma" w:hAnsi="Tahoma" w:cs="Tahoma"/>
          <w:spacing w:val="12"/>
          <w:sz w:val="22"/>
          <w:szCs w:val="22"/>
          <w:lang w:val="es-ES" w:eastAsia="es-ES"/>
        </w:rPr>
      </w:pPr>
      <w:r>
        <w:rPr>
          <w:rFonts w:ascii="Tahoma" w:hAnsi="Tahoma" w:cs="Tahoma"/>
          <w:spacing w:val="12"/>
          <w:sz w:val="22"/>
          <w:szCs w:val="22"/>
          <w:lang w:val="es-ES" w:eastAsia="es-ES"/>
        </w:rPr>
        <w:lastRenderedPageBreak/>
        <w:t xml:space="preserve">- La </w:t>
      </w:r>
      <w:r>
        <w:rPr>
          <w:spacing w:val="12"/>
          <w:lang w:val="es-ES" w:eastAsia="es-ES"/>
        </w:rPr>
        <w:t xml:space="preserve">JUNTA DIRECTIVA DEL CONSEJO DE TRANSPORTE PÚBLICO, </w:t>
      </w:r>
      <w:r>
        <w:rPr>
          <w:rFonts w:ascii="Tahoma" w:hAnsi="Tahoma" w:cs="Tahoma"/>
          <w:spacing w:val="12"/>
          <w:sz w:val="22"/>
          <w:szCs w:val="22"/>
          <w:lang w:val="es-ES" w:eastAsia="es-ES"/>
        </w:rPr>
        <w:t xml:space="preserve">mediante </w:t>
      </w:r>
      <w:r>
        <w:rPr>
          <w:rFonts w:ascii="Tahoma" w:hAnsi="Tahoma" w:cs="Tahoma"/>
          <w:b/>
          <w:bCs/>
          <w:spacing w:val="12"/>
          <w:sz w:val="22"/>
          <w:szCs w:val="22"/>
          <w:lang w:val="es-ES" w:eastAsia="es-ES"/>
        </w:rPr>
        <w:t>artículo 7.2 de la Sesió</w:t>
      </w:r>
      <w:r>
        <w:rPr>
          <w:rFonts w:ascii="Tahoma" w:hAnsi="Tahoma" w:cs="Tahoma"/>
          <w:b/>
          <w:bCs/>
          <w:spacing w:val="12"/>
          <w:sz w:val="22"/>
          <w:szCs w:val="22"/>
          <w:lang w:val="es-ES" w:eastAsia="es-ES"/>
        </w:rPr>
        <w:t xml:space="preserve">n Ordinaria 40-2016 de 18 de agosto de 2016, </w:t>
      </w:r>
      <w:r>
        <w:rPr>
          <w:rFonts w:ascii="Tahoma" w:hAnsi="Tahoma" w:cs="Tahoma"/>
          <w:spacing w:val="12"/>
          <w:sz w:val="22"/>
          <w:szCs w:val="22"/>
          <w:lang w:val="es-ES" w:eastAsia="es-ES"/>
        </w:rPr>
        <w:t xml:space="preserve">acuerda cancelar la concesión </w:t>
      </w:r>
      <w:r>
        <w:rPr>
          <w:rFonts w:ascii="Tahoma" w:hAnsi="Tahoma" w:cs="Tahoma"/>
          <w:b/>
          <w:bCs/>
          <w:spacing w:val="12"/>
          <w:sz w:val="22"/>
          <w:szCs w:val="22"/>
          <w:lang w:val="es-ES" w:eastAsia="es-ES"/>
        </w:rPr>
        <w:t>TSJ-</w:t>
      </w:r>
      <w:r w:rsidR="000C4C4E">
        <w:rPr>
          <w:rFonts w:ascii="Tahoma" w:hAnsi="Tahoma" w:cs="Tahoma"/>
          <w:b/>
          <w:bCs/>
          <w:spacing w:val="12"/>
          <w:sz w:val="22"/>
          <w:szCs w:val="22"/>
          <w:lang w:val="es-ES" w:eastAsia="es-ES"/>
        </w:rPr>
        <w:t>XXXX</w:t>
      </w:r>
      <w:r>
        <w:rPr>
          <w:rFonts w:ascii="Tahoma" w:hAnsi="Tahoma" w:cs="Tahoma"/>
          <w:b/>
          <w:bCs/>
          <w:spacing w:val="12"/>
          <w:sz w:val="22"/>
          <w:szCs w:val="22"/>
          <w:lang w:val="es-ES" w:eastAsia="es-ES"/>
        </w:rPr>
        <w:t xml:space="preserve">, </w:t>
      </w:r>
      <w:r>
        <w:rPr>
          <w:rFonts w:ascii="Tahoma" w:hAnsi="Tahoma" w:cs="Tahoma"/>
          <w:spacing w:val="12"/>
          <w:sz w:val="22"/>
          <w:szCs w:val="22"/>
          <w:lang w:val="es-ES" w:eastAsia="es-ES"/>
        </w:rPr>
        <w:t>por vencimiento del plazo y no gestionar la renovación de la misma. (Léanse folios del 23 al 31 del expediente administrativo)</w:t>
      </w:r>
    </w:p>
    <w:p w:rsidR="00000000" w:rsidRDefault="00F53BC3">
      <w:pPr>
        <w:numPr>
          <w:ilvl w:val="0"/>
          <w:numId w:val="3"/>
        </w:numPr>
        <w:kinsoku w:val="0"/>
        <w:overflowPunct w:val="0"/>
        <w:autoSpaceDE/>
        <w:autoSpaceDN/>
        <w:adjustRightInd/>
        <w:spacing w:before="308" w:line="255" w:lineRule="exact"/>
        <w:ind w:right="72"/>
        <w:jc w:val="both"/>
        <w:textAlignment w:val="baseline"/>
        <w:rPr>
          <w:rFonts w:ascii="Tahoma" w:hAnsi="Tahoma" w:cs="Tahoma"/>
          <w:spacing w:val="8"/>
          <w:sz w:val="22"/>
          <w:szCs w:val="22"/>
          <w:lang w:val="es-ES" w:eastAsia="es-ES"/>
        </w:rPr>
      </w:pPr>
      <w:r>
        <w:rPr>
          <w:rFonts w:ascii="Tahoma" w:hAnsi="Tahoma" w:cs="Tahoma"/>
          <w:b/>
          <w:bCs/>
          <w:spacing w:val="8"/>
          <w:sz w:val="22"/>
          <w:szCs w:val="22"/>
          <w:lang w:val="es-ES" w:eastAsia="es-ES"/>
        </w:rPr>
        <w:t xml:space="preserve">- </w:t>
      </w:r>
      <w:r>
        <w:rPr>
          <w:rFonts w:ascii="Tahoma" w:hAnsi="Tahoma" w:cs="Tahoma"/>
          <w:spacing w:val="8"/>
          <w:sz w:val="22"/>
          <w:szCs w:val="22"/>
          <w:lang w:val="es-ES" w:eastAsia="es-ES"/>
        </w:rPr>
        <w:t>La recurrente presenta Recurso de Ap</w:t>
      </w:r>
      <w:r>
        <w:rPr>
          <w:rFonts w:ascii="Tahoma" w:hAnsi="Tahoma" w:cs="Tahoma"/>
          <w:spacing w:val="8"/>
          <w:sz w:val="22"/>
          <w:szCs w:val="22"/>
          <w:lang w:val="es-ES" w:eastAsia="es-ES"/>
        </w:rPr>
        <w:t>elación contra el acuerdo impugnado indicando en lo conducente, que ha cumplido con todos y cada uno de los requisitos, pero que lo sucedido con su no asistencia a la cita para firmar el contrato, fue por cuanto se dio un caso fortuito en el que se le roba</w:t>
      </w:r>
      <w:r>
        <w:rPr>
          <w:rFonts w:ascii="Tahoma" w:hAnsi="Tahoma" w:cs="Tahoma"/>
          <w:spacing w:val="8"/>
          <w:sz w:val="22"/>
          <w:szCs w:val="22"/>
          <w:lang w:val="es-ES" w:eastAsia="es-ES"/>
        </w:rPr>
        <w:t>ron su celular, donde consultaba su correo electrónico, dándose cuenta hasta ahora que le notifican el acto impugnado que debía presentarse. (Léanse folios del 7 al 9 del expediente administrativo)</w:t>
      </w:r>
    </w:p>
    <w:p w:rsidR="00000000" w:rsidRDefault="00F53BC3">
      <w:pPr>
        <w:numPr>
          <w:ilvl w:val="0"/>
          <w:numId w:val="4"/>
        </w:numPr>
        <w:kinsoku w:val="0"/>
        <w:overflowPunct w:val="0"/>
        <w:autoSpaceDE/>
        <w:autoSpaceDN/>
        <w:adjustRightInd/>
        <w:spacing w:before="289" w:line="255" w:lineRule="exact"/>
        <w:ind w:right="72"/>
        <w:jc w:val="both"/>
        <w:textAlignment w:val="baseline"/>
        <w:rPr>
          <w:rFonts w:ascii="Tahoma" w:hAnsi="Tahoma" w:cs="Tahoma"/>
          <w:spacing w:val="12"/>
          <w:sz w:val="22"/>
          <w:szCs w:val="22"/>
          <w:lang w:val="es-ES" w:eastAsia="es-ES"/>
        </w:rPr>
      </w:pPr>
      <w:r>
        <w:rPr>
          <w:rFonts w:ascii="Tahoma" w:hAnsi="Tahoma" w:cs="Tahoma"/>
          <w:spacing w:val="12"/>
          <w:sz w:val="22"/>
          <w:szCs w:val="22"/>
          <w:lang w:val="es-ES" w:eastAsia="es-ES"/>
        </w:rPr>
        <w:t>La Junta Directiva del Consejo de Transporte Público</w:t>
      </w:r>
      <w:r>
        <w:rPr>
          <w:rFonts w:ascii="Tahoma" w:hAnsi="Tahoma" w:cs="Tahoma"/>
          <w:spacing w:val="12"/>
          <w:sz w:val="22"/>
          <w:szCs w:val="22"/>
          <w:lang w:val="es-ES" w:eastAsia="es-ES"/>
        </w:rPr>
        <w:t xml:space="preserve">, mediante </w:t>
      </w:r>
      <w:r>
        <w:rPr>
          <w:rFonts w:ascii="Tahoma" w:hAnsi="Tahoma" w:cs="Tahoma"/>
          <w:b/>
          <w:bCs/>
          <w:spacing w:val="12"/>
          <w:sz w:val="22"/>
          <w:szCs w:val="22"/>
          <w:lang w:val="es-ES" w:eastAsia="es-ES"/>
        </w:rPr>
        <w:t xml:space="preserve">acuerdo 7.19.3 de la Sesión Ordinaria 57-2016 de 10 de noviembre de 2016, </w:t>
      </w:r>
      <w:r>
        <w:rPr>
          <w:rFonts w:ascii="Tahoma" w:hAnsi="Tahoma" w:cs="Tahoma"/>
          <w:spacing w:val="12"/>
          <w:sz w:val="22"/>
          <w:szCs w:val="22"/>
          <w:lang w:val="es-ES" w:eastAsia="es-ES"/>
        </w:rPr>
        <w:t xml:space="preserve">conoce y avala el informe de la Dirección de Asuntos Jurídicos el </w:t>
      </w:r>
      <w:r>
        <w:rPr>
          <w:rFonts w:ascii="Tahoma" w:hAnsi="Tahoma" w:cs="Tahoma"/>
          <w:b/>
          <w:bCs/>
          <w:spacing w:val="12"/>
          <w:sz w:val="22"/>
          <w:szCs w:val="22"/>
          <w:lang w:val="es-ES" w:eastAsia="es-ES"/>
        </w:rPr>
        <w:t>D</w:t>
      </w:r>
      <w:r w:rsidR="000C4C4E">
        <w:rPr>
          <w:rFonts w:ascii="Tahoma" w:hAnsi="Tahoma" w:cs="Tahoma"/>
          <w:b/>
          <w:bCs/>
          <w:spacing w:val="12"/>
          <w:sz w:val="22"/>
          <w:szCs w:val="22"/>
          <w:lang w:val="es-ES" w:eastAsia="es-ES"/>
        </w:rPr>
        <w:t>AJ</w:t>
      </w:r>
      <w:r>
        <w:rPr>
          <w:rFonts w:ascii="Tahoma" w:hAnsi="Tahoma" w:cs="Tahoma"/>
          <w:b/>
          <w:bCs/>
          <w:spacing w:val="12"/>
          <w:sz w:val="22"/>
          <w:szCs w:val="22"/>
          <w:lang w:val="es-ES" w:eastAsia="es-ES"/>
        </w:rPr>
        <w:t xml:space="preserve">-2016003762 de 7 de noviembre de 2016 y rechaza el recurso de Revocatoria por improcedente. </w:t>
      </w:r>
      <w:r>
        <w:rPr>
          <w:rFonts w:ascii="Tahoma" w:hAnsi="Tahoma" w:cs="Tahoma"/>
          <w:spacing w:val="12"/>
          <w:sz w:val="22"/>
          <w:szCs w:val="22"/>
          <w:lang w:val="es-ES" w:eastAsia="es-ES"/>
        </w:rPr>
        <w:t>(léanse fo</w:t>
      </w:r>
      <w:r>
        <w:rPr>
          <w:rFonts w:ascii="Tahoma" w:hAnsi="Tahoma" w:cs="Tahoma"/>
          <w:spacing w:val="12"/>
          <w:sz w:val="22"/>
          <w:szCs w:val="22"/>
          <w:lang w:val="es-ES" w:eastAsia="es-ES"/>
        </w:rPr>
        <w:t>lios del 1 al 5 del expediente administrativo)</w:t>
      </w:r>
    </w:p>
    <w:p w:rsidR="00000000" w:rsidRDefault="00F53BC3">
      <w:pPr>
        <w:numPr>
          <w:ilvl w:val="0"/>
          <w:numId w:val="3"/>
        </w:numPr>
        <w:kinsoku w:val="0"/>
        <w:overflowPunct w:val="0"/>
        <w:autoSpaceDE/>
        <w:autoSpaceDN/>
        <w:adjustRightInd/>
        <w:spacing w:before="286" w:line="255" w:lineRule="exact"/>
        <w:ind w:right="72"/>
        <w:jc w:val="both"/>
        <w:textAlignment w:val="baseline"/>
        <w:rPr>
          <w:rFonts w:ascii="Tahoma" w:hAnsi="Tahoma" w:cs="Tahoma"/>
          <w:spacing w:val="10"/>
          <w:sz w:val="22"/>
          <w:szCs w:val="22"/>
          <w:lang w:val="es-ES" w:eastAsia="es-ES"/>
        </w:rPr>
      </w:pPr>
      <w:r>
        <w:rPr>
          <w:rFonts w:ascii="Tahoma" w:hAnsi="Tahoma" w:cs="Tahoma"/>
          <w:b/>
          <w:bCs/>
          <w:spacing w:val="10"/>
          <w:sz w:val="22"/>
          <w:szCs w:val="22"/>
          <w:lang w:val="es-ES" w:eastAsia="es-ES"/>
        </w:rPr>
        <w:t xml:space="preserve">- </w:t>
      </w:r>
      <w:r>
        <w:rPr>
          <w:rFonts w:ascii="Tahoma" w:hAnsi="Tahoma" w:cs="Tahoma"/>
          <w:spacing w:val="10"/>
          <w:sz w:val="22"/>
          <w:szCs w:val="22"/>
          <w:lang w:val="es-ES" w:eastAsia="es-ES"/>
        </w:rPr>
        <w:t>Ha quedado fehacientemente demostrado que la recurrente fue citada en dos ocasiones de manera correcta para apersonarse al Consejo de Transporte Público a firmar el respectivo contrato de concesión y n</w:t>
      </w:r>
      <w:r>
        <w:rPr>
          <w:rFonts w:ascii="Tahoma" w:hAnsi="Tahoma" w:cs="Tahoma"/>
          <w:spacing w:val="10"/>
          <w:sz w:val="22"/>
          <w:szCs w:val="22"/>
          <w:lang w:val="es-ES" w:eastAsia="es-ES"/>
        </w:rPr>
        <w:t>o lo hizo. (Léanse folios 114 y 121 del expediente administrativo)</w:t>
      </w:r>
    </w:p>
    <w:p w:rsidR="00000000" w:rsidRDefault="00F53BC3">
      <w:pPr>
        <w:numPr>
          <w:ilvl w:val="0"/>
          <w:numId w:val="5"/>
        </w:numPr>
        <w:kinsoku w:val="0"/>
        <w:overflowPunct w:val="0"/>
        <w:autoSpaceDE/>
        <w:autoSpaceDN/>
        <w:adjustRightInd/>
        <w:spacing w:before="503" w:line="260" w:lineRule="exact"/>
        <w:ind w:right="72"/>
        <w:jc w:val="both"/>
        <w:textAlignment w:val="baseline"/>
        <w:rPr>
          <w:rFonts w:ascii="Tahoma" w:hAnsi="Tahoma" w:cs="Tahoma"/>
          <w:b/>
          <w:bCs/>
          <w:spacing w:val="11"/>
          <w:sz w:val="22"/>
          <w:szCs w:val="22"/>
          <w:lang w:val="es-ES" w:eastAsia="es-ES"/>
        </w:rPr>
      </w:pPr>
      <w:r>
        <w:rPr>
          <w:rFonts w:ascii="Tahoma" w:hAnsi="Tahoma" w:cs="Tahoma"/>
          <w:b/>
          <w:bCs/>
          <w:spacing w:val="11"/>
          <w:sz w:val="22"/>
          <w:szCs w:val="22"/>
          <w:lang w:val="es-ES" w:eastAsia="es-ES"/>
        </w:rPr>
        <w:t>HECHOS NO PROBADOS</w:t>
      </w:r>
    </w:p>
    <w:p w:rsidR="000C4C4E" w:rsidRDefault="00F53BC3" w:rsidP="000C4C4E">
      <w:pPr>
        <w:tabs>
          <w:tab w:val="left" w:pos="6804"/>
        </w:tabs>
        <w:kinsoku w:val="0"/>
        <w:overflowPunct w:val="0"/>
        <w:autoSpaceDE/>
        <w:autoSpaceDN/>
        <w:adjustRightInd/>
        <w:spacing w:line="572" w:lineRule="exact"/>
        <w:ind w:left="144" w:right="1590"/>
        <w:jc w:val="both"/>
        <w:textAlignment w:val="baseline"/>
        <w:rPr>
          <w:rFonts w:ascii="Tahoma" w:hAnsi="Tahoma" w:cs="Tahoma"/>
          <w:sz w:val="22"/>
          <w:szCs w:val="22"/>
          <w:lang w:val="es-ES" w:eastAsia="es-ES"/>
        </w:rPr>
      </w:pPr>
      <w:r>
        <w:rPr>
          <w:rFonts w:ascii="Tahoma" w:hAnsi="Tahoma" w:cs="Tahoma"/>
          <w:sz w:val="22"/>
          <w:szCs w:val="22"/>
          <w:lang w:val="es-ES" w:eastAsia="es-ES"/>
        </w:rPr>
        <w:t xml:space="preserve">Ninguno de importancia para la resolución del presente asunto. </w:t>
      </w:r>
    </w:p>
    <w:p w:rsidR="00000000" w:rsidRDefault="00F53BC3" w:rsidP="000C4C4E">
      <w:pPr>
        <w:tabs>
          <w:tab w:val="left" w:pos="6804"/>
        </w:tabs>
        <w:kinsoku w:val="0"/>
        <w:overflowPunct w:val="0"/>
        <w:autoSpaceDE/>
        <w:autoSpaceDN/>
        <w:adjustRightInd/>
        <w:spacing w:line="572" w:lineRule="exact"/>
        <w:ind w:left="144" w:right="1590"/>
        <w:jc w:val="both"/>
        <w:textAlignment w:val="baseline"/>
        <w:rPr>
          <w:rFonts w:ascii="Tahoma" w:hAnsi="Tahoma" w:cs="Tahoma"/>
          <w:b/>
          <w:bCs/>
          <w:sz w:val="22"/>
          <w:szCs w:val="22"/>
          <w:lang w:val="es-ES" w:eastAsia="es-ES"/>
        </w:rPr>
      </w:pPr>
      <w:r>
        <w:rPr>
          <w:rFonts w:ascii="Tahoma" w:hAnsi="Tahoma" w:cs="Tahoma"/>
          <w:b/>
          <w:bCs/>
          <w:sz w:val="22"/>
          <w:szCs w:val="22"/>
          <w:lang w:val="es-ES" w:eastAsia="es-ES"/>
        </w:rPr>
        <w:t>5.- SOBRE EL FONDO</w:t>
      </w:r>
    </w:p>
    <w:p w:rsidR="00000000" w:rsidRDefault="00F53BC3">
      <w:pPr>
        <w:kinsoku w:val="0"/>
        <w:overflowPunct w:val="0"/>
        <w:autoSpaceDE/>
        <w:autoSpaceDN/>
        <w:adjustRightInd/>
        <w:spacing w:before="286" w:line="255" w:lineRule="exact"/>
        <w:ind w:left="144" w:right="72"/>
        <w:jc w:val="both"/>
        <w:textAlignment w:val="baseline"/>
        <w:rPr>
          <w:rFonts w:ascii="Tahoma" w:hAnsi="Tahoma" w:cs="Tahoma"/>
          <w:b/>
          <w:bCs/>
          <w:spacing w:val="8"/>
          <w:sz w:val="22"/>
          <w:szCs w:val="22"/>
          <w:lang w:val="es-ES" w:eastAsia="es-ES"/>
        </w:rPr>
      </w:pPr>
      <w:r>
        <w:rPr>
          <w:rFonts w:ascii="Tahoma" w:hAnsi="Tahoma" w:cs="Tahoma"/>
          <w:b/>
          <w:bCs/>
          <w:spacing w:val="8"/>
          <w:sz w:val="22"/>
          <w:szCs w:val="22"/>
          <w:lang w:val="es-ES" w:eastAsia="es-ES"/>
        </w:rPr>
        <w:t xml:space="preserve">OBJETO DEL PROCEDIMIENTO. </w:t>
      </w:r>
      <w:r>
        <w:rPr>
          <w:rFonts w:ascii="Tahoma" w:hAnsi="Tahoma" w:cs="Tahoma"/>
          <w:spacing w:val="8"/>
          <w:sz w:val="22"/>
          <w:szCs w:val="22"/>
          <w:lang w:val="es-ES" w:eastAsia="es-ES"/>
        </w:rPr>
        <w:t xml:space="preserve">Determinar si existe ilegalidad del </w:t>
      </w:r>
      <w:r>
        <w:rPr>
          <w:rFonts w:ascii="Tahoma" w:hAnsi="Tahoma" w:cs="Tahoma"/>
          <w:b/>
          <w:bCs/>
          <w:spacing w:val="8"/>
          <w:sz w:val="22"/>
          <w:szCs w:val="22"/>
          <w:lang w:val="es-ES" w:eastAsia="es-ES"/>
        </w:rPr>
        <w:t>artí</w:t>
      </w:r>
      <w:r>
        <w:rPr>
          <w:rFonts w:ascii="Tahoma" w:hAnsi="Tahoma" w:cs="Tahoma"/>
          <w:b/>
          <w:bCs/>
          <w:spacing w:val="8"/>
          <w:sz w:val="22"/>
          <w:szCs w:val="22"/>
          <w:lang w:val="es-ES" w:eastAsia="es-ES"/>
        </w:rPr>
        <w:t xml:space="preserve">culo 7.2 de la Sesión Ordinaria 40-2016 de 18 de agosto de 2016, </w:t>
      </w:r>
      <w:r>
        <w:rPr>
          <w:rFonts w:ascii="Tahoma" w:hAnsi="Tahoma" w:cs="Tahoma"/>
          <w:spacing w:val="8"/>
          <w:sz w:val="22"/>
          <w:szCs w:val="22"/>
          <w:lang w:val="es-ES" w:eastAsia="es-ES"/>
        </w:rPr>
        <w:t xml:space="preserve">del Consejo de Transporte Público y de ser así, el consecuente restablecimiento de la concesión de taxi otorgada a </w:t>
      </w:r>
      <w:r>
        <w:rPr>
          <w:rFonts w:ascii="Verdana" w:hAnsi="Verdana" w:cs="Verdana"/>
          <w:b/>
          <w:bCs/>
          <w:spacing w:val="8"/>
          <w:sz w:val="18"/>
          <w:szCs w:val="18"/>
          <w:lang w:val="es-ES" w:eastAsia="es-ES"/>
        </w:rPr>
        <w:t>M</w:t>
      </w:r>
      <w:r w:rsidR="000C4C4E">
        <w:rPr>
          <w:rFonts w:ascii="Verdana" w:hAnsi="Verdana" w:cs="Verdana"/>
          <w:b/>
          <w:bCs/>
          <w:spacing w:val="8"/>
          <w:sz w:val="18"/>
          <w:szCs w:val="18"/>
          <w:lang w:val="es-ES" w:eastAsia="es-ES"/>
        </w:rPr>
        <w:t>.D.L.A.A.C.</w:t>
      </w:r>
      <w:r>
        <w:rPr>
          <w:rFonts w:ascii="Verdana" w:hAnsi="Verdana" w:cs="Verdana"/>
          <w:b/>
          <w:bCs/>
          <w:spacing w:val="8"/>
          <w:sz w:val="18"/>
          <w:szCs w:val="18"/>
          <w:lang w:val="es-ES" w:eastAsia="es-ES"/>
        </w:rPr>
        <w:t xml:space="preserve">, </w:t>
      </w:r>
      <w:r>
        <w:rPr>
          <w:rFonts w:ascii="Tahoma" w:hAnsi="Tahoma" w:cs="Tahoma"/>
          <w:b/>
          <w:bCs/>
          <w:spacing w:val="8"/>
          <w:sz w:val="22"/>
          <w:szCs w:val="22"/>
          <w:lang w:val="es-ES" w:eastAsia="es-ES"/>
        </w:rPr>
        <w:t>cédula de identidad número</w:t>
      </w:r>
      <w:r w:rsidR="000C4C4E">
        <w:rPr>
          <w:rFonts w:ascii="Tahoma" w:hAnsi="Tahoma" w:cs="Tahoma"/>
          <w:b/>
          <w:bCs/>
          <w:spacing w:val="8"/>
          <w:sz w:val="22"/>
          <w:szCs w:val="22"/>
          <w:lang w:val="es-ES" w:eastAsia="es-ES"/>
        </w:rPr>
        <w:t xml:space="preserve"> ..</w:t>
      </w:r>
      <w:r>
        <w:rPr>
          <w:rFonts w:ascii="Tahoma" w:hAnsi="Tahoma" w:cs="Tahoma"/>
          <w:b/>
          <w:bCs/>
          <w:spacing w:val="8"/>
          <w:sz w:val="22"/>
          <w:szCs w:val="22"/>
          <w:lang w:val="es-ES" w:eastAsia="es-ES"/>
        </w:rPr>
        <w:t>.</w:t>
      </w:r>
    </w:p>
    <w:p w:rsidR="00000000" w:rsidRDefault="00F53BC3">
      <w:pPr>
        <w:kinsoku w:val="0"/>
        <w:overflowPunct w:val="0"/>
        <w:autoSpaceDE/>
        <w:autoSpaceDN/>
        <w:adjustRightInd/>
        <w:spacing w:before="273" w:line="260" w:lineRule="exact"/>
        <w:ind w:left="144" w:right="72"/>
        <w:textAlignment w:val="baseline"/>
        <w:rPr>
          <w:rFonts w:ascii="Tahoma" w:hAnsi="Tahoma" w:cs="Tahoma"/>
          <w:b/>
          <w:bCs/>
          <w:spacing w:val="10"/>
          <w:sz w:val="22"/>
          <w:szCs w:val="22"/>
          <w:lang w:val="es-ES" w:eastAsia="es-ES"/>
        </w:rPr>
      </w:pPr>
      <w:r>
        <w:rPr>
          <w:rFonts w:ascii="Tahoma" w:hAnsi="Tahoma" w:cs="Tahoma"/>
          <w:b/>
          <w:bCs/>
          <w:spacing w:val="10"/>
          <w:sz w:val="22"/>
          <w:szCs w:val="22"/>
          <w:lang w:val="es-ES" w:eastAsia="es-ES"/>
        </w:rPr>
        <w:t>DE LO ACTUADO POR EL CONSEJO DE TRANSPORTE PÚBLICO</w:t>
      </w:r>
    </w:p>
    <w:p w:rsidR="00000000" w:rsidRDefault="00F53BC3">
      <w:pPr>
        <w:kinsoku w:val="0"/>
        <w:overflowPunct w:val="0"/>
        <w:autoSpaceDE/>
        <w:autoSpaceDN/>
        <w:adjustRightInd/>
        <w:spacing w:before="282" w:after="509" w:line="263" w:lineRule="exact"/>
        <w:ind w:left="144" w:right="72"/>
        <w:jc w:val="both"/>
        <w:textAlignment w:val="baseline"/>
        <w:rPr>
          <w:rFonts w:ascii="Tahoma" w:hAnsi="Tahoma" w:cs="Tahoma"/>
          <w:i/>
          <w:iCs/>
          <w:spacing w:val="8"/>
          <w:sz w:val="22"/>
          <w:szCs w:val="22"/>
          <w:lang w:val="es-ES" w:eastAsia="es-ES"/>
        </w:rPr>
      </w:pPr>
      <w:r>
        <w:rPr>
          <w:rFonts w:ascii="Tahoma" w:hAnsi="Tahoma" w:cs="Tahoma"/>
          <w:spacing w:val="8"/>
          <w:sz w:val="22"/>
          <w:szCs w:val="22"/>
          <w:lang w:val="es-ES" w:eastAsia="es-ES"/>
        </w:rPr>
        <w:t xml:space="preserve">La </w:t>
      </w:r>
      <w:r>
        <w:rPr>
          <w:spacing w:val="8"/>
          <w:lang w:val="es-ES" w:eastAsia="es-ES"/>
        </w:rPr>
        <w:t xml:space="preserve">JUNTA DIRECTIVA DEL CONSEJO DE TRANSPORTE PÚBLICO, </w:t>
      </w:r>
      <w:r>
        <w:rPr>
          <w:rFonts w:ascii="Tahoma" w:hAnsi="Tahoma" w:cs="Tahoma"/>
          <w:spacing w:val="8"/>
          <w:sz w:val="22"/>
          <w:szCs w:val="22"/>
          <w:lang w:val="es-ES" w:eastAsia="es-ES"/>
        </w:rPr>
        <w:t xml:space="preserve">mediante </w:t>
      </w:r>
      <w:r>
        <w:rPr>
          <w:rFonts w:ascii="Tahoma" w:hAnsi="Tahoma" w:cs="Tahoma"/>
          <w:b/>
          <w:bCs/>
          <w:spacing w:val="8"/>
          <w:sz w:val="22"/>
          <w:szCs w:val="22"/>
          <w:lang w:val="es-ES" w:eastAsia="es-ES"/>
        </w:rPr>
        <w:t xml:space="preserve">artículo 7.2 de la Sesión Ordinaria 40-2016 de 18 de agosto de 2016, </w:t>
      </w:r>
      <w:r>
        <w:rPr>
          <w:rFonts w:ascii="Tahoma" w:hAnsi="Tahoma" w:cs="Tahoma"/>
          <w:spacing w:val="8"/>
          <w:sz w:val="22"/>
          <w:szCs w:val="22"/>
          <w:lang w:val="es-ES" w:eastAsia="es-ES"/>
        </w:rPr>
        <w:t xml:space="preserve">acuerda </w:t>
      </w:r>
      <w:r>
        <w:rPr>
          <w:rFonts w:ascii="Tahoma" w:hAnsi="Tahoma" w:cs="Tahoma"/>
          <w:i/>
          <w:iCs/>
          <w:spacing w:val="8"/>
          <w:sz w:val="22"/>
          <w:szCs w:val="22"/>
          <w:lang w:val="es-ES" w:eastAsia="es-ES"/>
        </w:rPr>
        <w:t>"1. Aprobar, basados en los fundamentos, motivos y contenidos, de</w:t>
      </w:r>
      <w:r>
        <w:rPr>
          <w:rFonts w:ascii="Tahoma" w:hAnsi="Tahoma" w:cs="Tahoma"/>
          <w:i/>
          <w:iCs/>
          <w:spacing w:val="8"/>
          <w:sz w:val="22"/>
          <w:szCs w:val="22"/>
          <w:lang w:val="es-ES" w:eastAsia="es-ES"/>
        </w:rPr>
        <w:t xml:space="preserve">sarrollados en los considerandos del oficio (sic) </w:t>
      </w:r>
      <w:r>
        <w:rPr>
          <w:rFonts w:ascii="Verdana" w:hAnsi="Verdana" w:cs="Verdana"/>
          <w:b/>
          <w:bCs/>
          <w:i/>
          <w:iCs/>
          <w:spacing w:val="8"/>
          <w:sz w:val="21"/>
          <w:szCs w:val="21"/>
          <w:lang w:val="es-ES" w:eastAsia="es-ES"/>
        </w:rPr>
        <w:t xml:space="preserve">DAJ 2016-002898 </w:t>
      </w:r>
      <w:r>
        <w:rPr>
          <w:rFonts w:ascii="Tahoma" w:hAnsi="Tahoma" w:cs="Tahoma"/>
          <w:b/>
          <w:bCs/>
          <w:spacing w:val="8"/>
          <w:sz w:val="22"/>
          <w:szCs w:val="22"/>
          <w:lang w:val="es-ES" w:eastAsia="es-ES"/>
        </w:rPr>
        <w:t xml:space="preserve">y </w:t>
      </w:r>
      <w:r>
        <w:rPr>
          <w:rFonts w:ascii="Verdana" w:hAnsi="Verdana" w:cs="Verdana"/>
          <w:b/>
          <w:bCs/>
          <w:i/>
          <w:iCs/>
          <w:spacing w:val="8"/>
          <w:sz w:val="21"/>
          <w:szCs w:val="21"/>
          <w:lang w:val="es-ES" w:eastAsia="es-ES"/>
        </w:rPr>
        <w:t xml:space="preserve">DE 2016-2135, </w:t>
      </w:r>
      <w:r>
        <w:rPr>
          <w:rFonts w:ascii="Tahoma" w:hAnsi="Tahoma" w:cs="Tahoma"/>
          <w:i/>
          <w:iCs/>
          <w:spacing w:val="8"/>
          <w:sz w:val="22"/>
          <w:szCs w:val="22"/>
          <w:lang w:val="es-ES" w:eastAsia="es-ES"/>
        </w:rPr>
        <w:t>todas las recomendaciones emitidas en el mismo, el cual forma parte integral de este acuerdo. 2. Cancelar de manera automática la concesión de taxi a las siguientes personas,</w:t>
      </w:r>
      <w:r>
        <w:rPr>
          <w:rFonts w:ascii="Tahoma" w:hAnsi="Tahoma" w:cs="Tahoma"/>
          <w:i/>
          <w:iCs/>
          <w:spacing w:val="8"/>
          <w:sz w:val="22"/>
          <w:szCs w:val="22"/>
          <w:lang w:val="es-ES" w:eastAsia="es-ES"/>
        </w:rPr>
        <w:t xml:space="preserve"> por vencimiento del plazo y no haber gestionado la renovación antes</w:t>
      </w:r>
    </w:p>
    <w:p w:rsidR="00000000" w:rsidRDefault="00F53BC3">
      <w:pPr>
        <w:widowControl/>
        <w:rPr>
          <w:sz w:val="24"/>
          <w:szCs w:val="24"/>
        </w:rPr>
        <w:sectPr w:rsidR="00000000">
          <w:pgSz w:w="12283" w:h="15816"/>
          <w:pgMar w:top="2120" w:right="1789" w:bottom="98" w:left="1674" w:header="720" w:footer="720" w:gutter="0"/>
          <w:cols w:space="720"/>
          <w:noEndnote/>
        </w:sectPr>
      </w:pPr>
    </w:p>
    <w:p w:rsidR="00000000" w:rsidRDefault="00F53BC3">
      <w:pPr>
        <w:widowControl/>
        <w:rPr>
          <w:sz w:val="24"/>
          <w:szCs w:val="24"/>
        </w:rPr>
        <w:sectPr w:rsidR="00000000">
          <w:type w:val="continuous"/>
          <w:pgSz w:w="12283" w:h="15816"/>
          <w:pgMar w:top="2120" w:right="1891" w:bottom="98" w:left="7392" w:header="720" w:footer="720" w:gutter="0"/>
          <w:cols w:space="720"/>
          <w:noEndnote/>
        </w:sectPr>
      </w:pPr>
    </w:p>
    <w:p w:rsidR="00000000" w:rsidRDefault="00F53BC3" w:rsidP="00F53BC3">
      <w:pPr>
        <w:tabs>
          <w:tab w:val="right" w:leader="dot" w:pos="8640"/>
        </w:tabs>
        <w:kinsoku w:val="0"/>
        <w:overflowPunct w:val="0"/>
        <w:autoSpaceDE/>
        <w:autoSpaceDN/>
        <w:adjustRightInd/>
        <w:spacing w:before="30" w:line="259" w:lineRule="exact"/>
        <w:ind w:left="72" w:right="72"/>
        <w:jc w:val="both"/>
        <w:textAlignment w:val="baseline"/>
        <w:rPr>
          <w:rFonts w:ascii="Verdana" w:hAnsi="Verdana" w:cs="Verdana"/>
          <w:i/>
          <w:iCs/>
          <w:spacing w:val="-9"/>
          <w:sz w:val="23"/>
          <w:szCs w:val="23"/>
          <w:lang w:val="es-ES" w:eastAsia="es-ES"/>
        </w:rPr>
      </w:pPr>
      <w:r>
        <w:rPr>
          <w:rFonts w:ascii="Verdana" w:hAnsi="Verdana" w:cs="Verdana"/>
          <w:i/>
          <w:iCs/>
          <w:sz w:val="23"/>
          <w:szCs w:val="23"/>
          <w:lang w:val="es-ES" w:eastAsia="es-ES"/>
        </w:rPr>
        <w:lastRenderedPageBreak/>
        <w:t>de vencer la concesión:…..</w:t>
      </w:r>
      <w:r>
        <w:rPr>
          <w:rFonts w:ascii="Verdana" w:hAnsi="Verdana" w:cs="Verdana"/>
          <w:i/>
          <w:iCs/>
          <w:sz w:val="23"/>
          <w:szCs w:val="23"/>
          <w:lang w:val="es-ES" w:eastAsia="es-ES"/>
        </w:rPr>
        <w:t xml:space="preserve"> M.D.L.A.A.C.</w:t>
      </w:r>
      <w:r>
        <w:rPr>
          <w:rFonts w:ascii="Verdana" w:hAnsi="Verdana" w:cs="Verdana"/>
          <w:i/>
          <w:iCs/>
          <w:sz w:val="23"/>
          <w:szCs w:val="23"/>
          <w:lang w:val="es-ES" w:eastAsia="es-ES"/>
        </w:rPr>
        <w:t xml:space="preserve">... 3. </w:t>
      </w:r>
      <w:r>
        <w:rPr>
          <w:rFonts w:ascii="Verdana" w:hAnsi="Verdana" w:cs="Verdana"/>
          <w:i/>
          <w:iCs/>
          <w:spacing w:val="-9"/>
          <w:sz w:val="23"/>
          <w:szCs w:val="23"/>
          <w:lang w:val="es-ES" w:eastAsia="es-ES"/>
        </w:rPr>
        <w:t>Tener por canceladas las concesiones de Taxi indicadas en el punto anterior, dado que las mismas no se encuentran con plazo vigente, y los concesionarios nunca acudieron a la formalización de la renovación promovida por la Administración Concedente, ni tam</w:t>
      </w:r>
      <w:r>
        <w:rPr>
          <w:rFonts w:ascii="Verdana" w:hAnsi="Verdana" w:cs="Verdana"/>
          <w:i/>
          <w:iCs/>
          <w:spacing w:val="-9"/>
          <w:sz w:val="23"/>
          <w:szCs w:val="23"/>
          <w:lang w:val="es-ES" w:eastAsia="es-ES"/>
        </w:rPr>
        <w:t>poco solicitaron la renovación antes del vencimiento de la concesión... 4. Instruir al Departamento de Administración de Concesiones y Permisos, realice los trámites necesarios y pertinentes, para desinscribir los códigos de servicio público (placas de Tax</w:t>
      </w:r>
      <w:r>
        <w:rPr>
          <w:rFonts w:ascii="Verdana" w:hAnsi="Verdana" w:cs="Verdana"/>
          <w:i/>
          <w:iCs/>
          <w:spacing w:val="-9"/>
          <w:sz w:val="23"/>
          <w:szCs w:val="23"/>
          <w:lang w:val="es-ES" w:eastAsia="es-ES"/>
        </w:rPr>
        <w:t>i) de las unidades de taxi indicadas supra, ante el Registro Nacional, recuperar las placas metálicas, e informar a las autoridades competentes. Para tales efectos se le remiten los ciento setenta y cinco expedientes de dichas placas que se encuentran en l</w:t>
      </w:r>
      <w:r>
        <w:rPr>
          <w:rFonts w:ascii="Verdana" w:hAnsi="Verdana" w:cs="Verdana"/>
          <w:i/>
          <w:iCs/>
          <w:spacing w:val="-9"/>
          <w:sz w:val="23"/>
          <w:szCs w:val="23"/>
          <w:lang w:val="es-ES" w:eastAsia="es-ES"/>
        </w:rPr>
        <w:t>a Secretaria de Actas.... "</w:t>
      </w:r>
    </w:p>
    <w:p w:rsidR="00000000" w:rsidRDefault="00F53BC3">
      <w:pPr>
        <w:kinsoku w:val="0"/>
        <w:overflowPunct w:val="0"/>
        <w:autoSpaceDE/>
        <w:autoSpaceDN/>
        <w:adjustRightInd/>
        <w:spacing w:before="267" w:line="259" w:lineRule="exact"/>
        <w:ind w:left="72" w:right="72"/>
        <w:jc w:val="both"/>
        <w:textAlignment w:val="baseline"/>
        <w:rPr>
          <w:rFonts w:ascii="Verdana" w:hAnsi="Verdana" w:cs="Verdana"/>
          <w:b/>
          <w:bCs/>
          <w:spacing w:val="-9"/>
          <w:sz w:val="23"/>
          <w:szCs w:val="23"/>
          <w:lang w:val="es-ES" w:eastAsia="es-ES"/>
        </w:rPr>
      </w:pPr>
      <w:r>
        <w:rPr>
          <w:rFonts w:ascii="Verdana" w:hAnsi="Verdana" w:cs="Verdana"/>
          <w:spacing w:val="-9"/>
          <w:sz w:val="23"/>
          <w:szCs w:val="23"/>
          <w:lang w:val="es-ES" w:eastAsia="es-ES"/>
        </w:rPr>
        <w:t xml:space="preserve">La Junta Directiva del Consejo de Transporte Público, mediante </w:t>
      </w:r>
      <w:r>
        <w:rPr>
          <w:rFonts w:ascii="Verdana" w:hAnsi="Verdana" w:cs="Verdana"/>
          <w:b/>
          <w:bCs/>
          <w:spacing w:val="-9"/>
          <w:sz w:val="23"/>
          <w:szCs w:val="23"/>
          <w:lang w:val="es-ES" w:eastAsia="es-ES"/>
        </w:rPr>
        <w:t xml:space="preserve">acuerdo 7.19.3 de la Sesión Ordinaria 57-2016 de 10 de noviembre de 2016, </w:t>
      </w:r>
      <w:r>
        <w:rPr>
          <w:rFonts w:ascii="Verdana" w:hAnsi="Verdana" w:cs="Verdana"/>
          <w:spacing w:val="-9"/>
          <w:sz w:val="23"/>
          <w:szCs w:val="23"/>
          <w:lang w:val="es-ES" w:eastAsia="es-ES"/>
        </w:rPr>
        <w:t xml:space="preserve">conoce y avala el informe de la Dirección de Asuntos Jurídicos el </w:t>
      </w:r>
      <w:r>
        <w:rPr>
          <w:rFonts w:ascii="Verdana" w:hAnsi="Verdana" w:cs="Verdana"/>
          <w:b/>
          <w:bCs/>
          <w:spacing w:val="-9"/>
          <w:sz w:val="23"/>
          <w:szCs w:val="23"/>
          <w:lang w:val="es-ES" w:eastAsia="es-ES"/>
        </w:rPr>
        <w:t>DAJ-2016003762 de 7 de no</w:t>
      </w:r>
      <w:r>
        <w:rPr>
          <w:rFonts w:ascii="Verdana" w:hAnsi="Verdana" w:cs="Verdana"/>
          <w:b/>
          <w:bCs/>
          <w:spacing w:val="-9"/>
          <w:sz w:val="23"/>
          <w:szCs w:val="23"/>
          <w:lang w:val="es-ES" w:eastAsia="es-ES"/>
        </w:rPr>
        <w:t>viembre de 2016 y rechaza el recurso de Revocatoria por improcedente.</w:t>
      </w:r>
    </w:p>
    <w:p w:rsidR="00000000" w:rsidRDefault="00F53BC3">
      <w:pPr>
        <w:kinsoku w:val="0"/>
        <w:overflowPunct w:val="0"/>
        <w:autoSpaceDE/>
        <w:autoSpaceDN/>
        <w:adjustRightInd/>
        <w:spacing w:before="256" w:line="258" w:lineRule="exact"/>
        <w:ind w:left="72" w:right="72"/>
        <w:textAlignment w:val="baseline"/>
        <w:rPr>
          <w:rFonts w:ascii="Verdana" w:hAnsi="Verdana" w:cs="Verdana"/>
          <w:b/>
          <w:bCs/>
          <w:spacing w:val="-10"/>
          <w:sz w:val="23"/>
          <w:szCs w:val="23"/>
          <w:lang w:val="es-ES" w:eastAsia="es-ES"/>
        </w:rPr>
      </w:pPr>
      <w:r>
        <w:rPr>
          <w:rFonts w:ascii="Verdana" w:hAnsi="Verdana" w:cs="Verdana"/>
          <w:b/>
          <w:bCs/>
          <w:spacing w:val="-10"/>
          <w:sz w:val="23"/>
          <w:szCs w:val="23"/>
          <w:lang w:val="es-ES" w:eastAsia="es-ES"/>
        </w:rPr>
        <w:t>DE LO ALEGADO POR EL RECURRENTE</w:t>
      </w:r>
    </w:p>
    <w:p w:rsidR="00000000" w:rsidRDefault="00F53BC3">
      <w:pPr>
        <w:kinsoku w:val="0"/>
        <w:overflowPunct w:val="0"/>
        <w:autoSpaceDE/>
        <w:autoSpaceDN/>
        <w:adjustRightInd/>
        <w:spacing w:before="274" w:line="259" w:lineRule="exact"/>
        <w:ind w:left="72" w:right="72"/>
        <w:jc w:val="both"/>
        <w:textAlignment w:val="baseline"/>
        <w:rPr>
          <w:rFonts w:ascii="Verdana" w:hAnsi="Verdana" w:cs="Verdana"/>
          <w:spacing w:val="-9"/>
          <w:sz w:val="23"/>
          <w:szCs w:val="23"/>
          <w:lang w:val="es-ES" w:eastAsia="es-ES"/>
        </w:rPr>
      </w:pPr>
      <w:r>
        <w:rPr>
          <w:rFonts w:ascii="Verdana" w:hAnsi="Verdana" w:cs="Verdana"/>
          <w:spacing w:val="-9"/>
          <w:sz w:val="23"/>
          <w:szCs w:val="23"/>
          <w:lang w:val="es-ES" w:eastAsia="es-ES"/>
        </w:rPr>
        <w:t>La recurrente presenta recurso de Apelació</w:t>
      </w:r>
      <w:r>
        <w:rPr>
          <w:rFonts w:ascii="Verdana" w:hAnsi="Verdana" w:cs="Verdana"/>
          <w:spacing w:val="-9"/>
          <w:sz w:val="23"/>
          <w:szCs w:val="23"/>
          <w:lang w:val="es-ES" w:eastAsia="es-ES"/>
        </w:rPr>
        <w:t>n contra el acuerdo impugnado indicando en lo conducente, que ha cumplido con todos y cada uno de los requisitos, pero que lo sucedido con su no asistencia a la cita para firmar el contrato, fue por cuanto se dio un caso fortuito en el que se le robaron su</w:t>
      </w:r>
      <w:r>
        <w:rPr>
          <w:rFonts w:ascii="Verdana" w:hAnsi="Verdana" w:cs="Verdana"/>
          <w:spacing w:val="-9"/>
          <w:sz w:val="23"/>
          <w:szCs w:val="23"/>
          <w:lang w:val="es-ES" w:eastAsia="es-ES"/>
        </w:rPr>
        <w:t xml:space="preserve"> celular, donde consultaba su correo electrónico, dándose cuenta hasta ahora que le notifican el acto impugnado que debía presentarse.</w:t>
      </w:r>
    </w:p>
    <w:p w:rsidR="00000000" w:rsidRDefault="00F53BC3">
      <w:pPr>
        <w:kinsoku w:val="0"/>
        <w:overflowPunct w:val="0"/>
        <w:autoSpaceDE/>
        <w:autoSpaceDN/>
        <w:adjustRightInd/>
        <w:spacing w:before="295" w:line="258" w:lineRule="exact"/>
        <w:ind w:left="72" w:right="72"/>
        <w:textAlignment w:val="baseline"/>
        <w:rPr>
          <w:rFonts w:ascii="Verdana" w:hAnsi="Verdana" w:cs="Verdana"/>
          <w:b/>
          <w:bCs/>
          <w:spacing w:val="1"/>
          <w:sz w:val="23"/>
          <w:szCs w:val="23"/>
          <w:lang w:val="es-ES" w:eastAsia="es-ES"/>
        </w:rPr>
      </w:pPr>
      <w:r>
        <w:rPr>
          <w:rFonts w:ascii="Verdana" w:hAnsi="Verdana" w:cs="Verdana"/>
          <w:b/>
          <w:bCs/>
          <w:spacing w:val="1"/>
          <w:sz w:val="23"/>
          <w:szCs w:val="23"/>
          <w:lang w:val="es-ES" w:eastAsia="es-ES"/>
        </w:rPr>
        <w:t>DEL PRINCIPIO DE LEGALIDAD</w:t>
      </w:r>
    </w:p>
    <w:p w:rsidR="00000000" w:rsidRDefault="00F53BC3">
      <w:pPr>
        <w:kinsoku w:val="0"/>
        <w:overflowPunct w:val="0"/>
        <w:autoSpaceDE/>
        <w:autoSpaceDN/>
        <w:adjustRightInd/>
        <w:spacing w:before="249" w:line="290"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 xml:space="preserve">La Administración Pública está sometida al Principio de Legalidad, conforme lo establecido en </w:t>
      </w:r>
      <w:r>
        <w:rPr>
          <w:rFonts w:ascii="Verdana" w:hAnsi="Verdana" w:cs="Verdana"/>
          <w:sz w:val="23"/>
          <w:szCs w:val="23"/>
          <w:lang w:val="es-ES" w:eastAsia="es-ES"/>
        </w:rPr>
        <w:t>el Artículo 11 de la Constitución Política y el Artículo 11 de la Ley General de la Administración Pública, Ley 6324 de 1978. Este principio constituye la base fundamental que define y delimita la actuación de los órganos de la Administración y por ende de</w:t>
      </w:r>
      <w:r>
        <w:rPr>
          <w:rFonts w:ascii="Verdana" w:hAnsi="Verdana" w:cs="Verdana"/>
          <w:sz w:val="23"/>
          <w:szCs w:val="23"/>
          <w:lang w:val="es-ES" w:eastAsia="es-ES"/>
        </w:rPr>
        <w:t xml:space="preserve"> los concesionarios y permisionarios del servicio público, que realizan un servicio público cedido por el Estado.</w:t>
      </w:r>
    </w:p>
    <w:p w:rsidR="00000000" w:rsidRDefault="00F53BC3">
      <w:pPr>
        <w:kinsoku w:val="0"/>
        <w:overflowPunct w:val="0"/>
        <w:autoSpaceDE/>
        <w:autoSpaceDN/>
        <w:adjustRightInd/>
        <w:spacing w:before="289" w:line="290" w:lineRule="exact"/>
        <w:ind w:left="72" w:right="72"/>
        <w:jc w:val="both"/>
        <w:textAlignment w:val="baseline"/>
        <w:rPr>
          <w:rFonts w:ascii="Verdana" w:hAnsi="Verdana" w:cs="Verdana"/>
          <w:spacing w:val="1"/>
          <w:sz w:val="23"/>
          <w:szCs w:val="23"/>
          <w:lang w:val="es-ES" w:eastAsia="es-ES"/>
        </w:rPr>
      </w:pPr>
      <w:r>
        <w:rPr>
          <w:rFonts w:ascii="Verdana" w:hAnsi="Verdana" w:cs="Verdana"/>
          <w:spacing w:val="1"/>
          <w:sz w:val="23"/>
          <w:szCs w:val="23"/>
          <w:lang w:val="es-ES" w:eastAsia="es-ES"/>
        </w:rPr>
        <w:t>La Sala Constitucional de la Corte Suprema de Justicia, en su sentencia No. 2001-02493, de las dieciséis horas, con veinticinco minutos, del v</w:t>
      </w:r>
      <w:r>
        <w:rPr>
          <w:rFonts w:ascii="Verdana" w:hAnsi="Verdana" w:cs="Verdana"/>
          <w:spacing w:val="1"/>
          <w:sz w:val="23"/>
          <w:szCs w:val="23"/>
          <w:lang w:val="es-ES" w:eastAsia="es-ES"/>
        </w:rPr>
        <w:t>eintisiete de marzo del dos mil uno, respecto del Principio de Legalidad, manifestó:</w:t>
      </w:r>
    </w:p>
    <w:p w:rsidR="00000000" w:rsidRDefault="00F53BC3">
      <w:pPr>
        <w:kinsoku w:val="0"/>
        <w:overflowPunct w:val="0"/>
        <w:autoSpaceDE/>
        <w:autoSpaceDN/>
        <w:adjustRightInd/>
        <w:spacing w:before="273" w:after="629" w:line="290" w:lineRule="exact"/>
        <w:ind w:left="72" w:right="72"/>
        <w:jc w:val="both"/>
        <w:textAlignment w:val="baseline"/>
        <w:rPr>
          <w:rFonts w:ascii="Verdana" w:hAnsi="Verdana" w:cs="Verdana"/>
          <w:b/>
          <w:bCs/>
          <w:sz w:val="23"/>
          <w:szCs w:val="23"/>
          <w:u w:val="single"/>
          <w:lang w:val="es-ES" w:eastAsia="es-ES"/>
        </w:rPr>
      </w:pPr>
      <w:r>
        <w:rPr>
          <w:rFonts w:ascii="Verdana" w:hAnsi="Verdana" w:cs="Verdana"/>
          <w:sz w:val="23"/>
          <w:szCs w:val="23"/>
          <w:lang w:val="es-ES" w:eastAsia="es-ES"/>
        </w:rPr>
        <w:t xml:space="preserve">"II.- Sobre el principio de legalidad: El principio de legalidad que se consagra en el artículo 11 de nuestra Constitución Política, significa que </w:t>
      </w:r>
      <w:r>
        <w:rPr>
          <w:rFonts w:ascii="Verdana" w:hAnsi="Verdana" w:cs="Verdana"/>
          <w:b/>
          <w:bCs/>
          <w:sz w:val="23"/>
          <w:szCs w:val="23"/>
          <w:u w:val="single"/>
          <w:lang w:val="es-ES" w:eastAsia="es-ES"/>
        </w:rPr>
        <w:t>los actos y comportamien</w:t>
      </w:r>
      <w:r>
        <w:rPr>
          <w:rFonts w:ascii="Verdana" w:hAnsi="Verdana" w:cs="Verdana"/>
          <w:b/>
          <w:bCs/>
          <w:sz w:val="23"/>
          <w:szCs w:val="23"/>
          <w:u w:val="single"/>
          <w:lang w:val="es-ES" w:eastAsia="es-ES"/>
        </w:rPr>
        <w:t>tos de la Administración deben de estar</w:t>
      </w:r>
    </w:p>
    <w:p w:rsidR="00000000" w:rsidRDefault="00F53BC3">
      <w:pPr>
        <w:widowControl/>
        <w:rPr>
          <w:sz w:val="24"/>
          <w:szCs w:val="24"/>
        </w:rPr>
        <w:sectPr w:rsidR="00000000">
          <w:pgSz w:w="12283" w:h="15816"/>
          <w:pgMar w:top="2020" w:right="1894" w:bottom="168" w:left="1569" w:header="720" w:footer="720" w:gutter="0"/>
          <w:cols w:space="720"/>
          <w:noEndnote/>
        </w:sectPr>
      </w:pPr>
    </w:p>
    <w:p w:rsidR="00000000" w:rsidRDefault="00F53BC3">
      <w:pPr>
        <w:widowControl/>
        <w:rPr>
          <w:sz w:val="24"/>
          <w:szCs w:val="24"/>
        </w:rPr>
        <w:sectPr w:rsidR="00000000">
          <w:type w:val="continuous"/>
          <w:pgSz w:w="12283" w:h="15816"/>
          <w:pgMar w:top="2020" w:right="1958" w:bottom="168" w:left="7325" w:header="720" w:footer="720" w:gutter="0"/>
          <w:cols w:space="720"/>
          <w:noEndnote/>
        </w:sectPr>
      </w:pPr>
    </w:p>
    <w:p w:rsidR="00000000" w:rsidRDefault="00F53BC3">
      <w:pPr>
        <w:kinsoku w:val="0"/>
        <w:overflowPunct w:val="0"/>
        <w:autoSpaceDE/>
        <w:autoSpaceDN/>
        <w:adjustRightInd/>
        <w:spacing w:before="70" w:line="282" w:lineRule="exact"/>
        <w:ind w:left="72" w:right="72"/>
        <w:jc w:val="both"/>
        <w:textAlignment w:val="baseline"/>
        <w:rPr>
          <w:rFonts w:ascii="Verdana" w:hAnsi="Verdana" w:cs="Verdana"/>
          <w:b/>
          <w:bCs/>
          <w:spacing w:val="15"/>
          <w:sz w:val="22"/>
          <w:szCs w:val="22"/>
          <w:lang w:val="es-ES" w:eastAsia="es-ES"/>
        </w:rPr>
      </w:pPr>
      <w:r>
        <w:rPr>
          <w:rFonts w:ascii="Tahoma" w:hAnsi="Tahoma" w:cs="Tahoma"/>
          <w:b/>
          <w:bCs/>
          <w:spacing w:val="15"/>
          <w:sz w:val="22"/>
          <w:szCs w:val="22"/>
          <w:u w:val="single"/>
          <w:lang w:val="es-ES" w:eastAsia="es-ES"/>
        </w:rPr>
        <w:lastRenderedPageBreak/>
        <w:t>regulados por norma escrita,</w:t>
      </w:r>
      <w:r>
        <w:rPr>
          <w:rFonts w:ascii="Tahoma" w:hAnsi="Tahoma" w:cs="Tahoma"/>
          <w:spacing w:val="15"/>
          <w:sz w:val="22"/>
          <w:szCs w:val="22"/>
          <w:lang w:val="es-ES" w:eastAsia="es-ES"/>
        </w:rPr>
        <w:t xml:space="preserve"> lo que significa desde luego, el sometimiento a la Constitució</w:t>
      </w:r>
      <w:r>
        <w:rPr>
          <w:rFonts w:ascii="Tahoma" w:hAnsi="Tahoma" w:cs="Tahoma"/>
          <w:spacing w:val="15"/>
          <w:sz w:val="22"/>
          <w:szCs w:val="22"/>
          <w:lang w:val="es-ES" w:eastAsia="es-ES"/>
        </w:rPr>
        <w:t xml:space="preserve">n y a la ley, preferentemente, y en general a todas las normas del ordenamiento jurídico, o sea lo que se conoce como el principio de juridicidad de la Administración, </w:t>
      </w:r>
      <w:r>
        <w:rPr>
          <w:rFonts w:ascii="Tahoma" w:hAnsi="Tahoma" w:cs="Tahoma"/>
          <w:b/>
          <w:bCs/>
          <w:spacing w:val="15"/>
          <w:sz w:val="22"/>
          <w:szCs w:val="22"/>
          <w:u w:val="single"/>
          <w:lang w:val="es-ES" w:eastAsia="es-ES"/>
        </w:rPr>
        <w:t>el cual significa  q</w:t>
      </w:r>
      <w:r>
        <w:rPr>
          <w:rFonts w:ascii="Tahoma" w:hAnsi="Tahoma" w:cs="Tahoma"/>
          <w:b/>
          <w:bCs/>
          <w:spacing w:val="15"/>
          <w:sz w:val="22"/>
          <w:szCs w:val="22"/>
          <w:u w:val="single"/>
          <w:lang w:val="es-ES" w:eastAsia="es-ES"/>
        </w:rPr>
        <w:t>ue las instituciones públicas solamente pueden actuar en la  medida en la q</w:t>
      </w:r>
      <w:r>
        <w:rPr>
          <w:rFonts w:ascii="Tahoma" w:hAnsi="Tahoma" w:cs="Tahoma"/>
          <w:b/>
          <w:bCs/>
          <w:spacing w:val="15"/>
          <w:sz w:val="22"/>
          <w:szCs w:val="22"/>
          <w:u w:val="single"/>
          <w:lang w:val="es-ES" w:eastAsia="es-ES"/>
        </w:rPr>
        <w:t>ue se encuentren apoderadas para hacerlo por el  mismo ordenamiento y normalmente a texto expreso,</w:t>
      </w:r>
      <w:r>
        <w:rPr>
          <w:rFonts w:ascii="Verdana" w:hAnsi="Verdana" w:cs="Verdana"/>
          <w:b/>
          <w:bCs/>
          <w:spacing w:val="15"/>
          <w:sz w:val="22"/>
          <w:szCs w:val="22"/>
          <w:lang w:val="es-ES" w:eastAsia="es-ES"/>
        </w:rPr>
        <w:t xml:space="preserve"> en </w:t>
      </w:r>
      <w:r>
        <w:rPr>
          <w:rFonts w:ascii="Tahoma" w:hAnsi="Tahoma" w:cs="Tahoma"/>
          <w:b/>
          <w:bCs/>
          <w:spacing w:val="15"/>
          <w:sz w:val="22"/>
          <w:szCs w:val="22"/>
          <w:u w:val="single"/>
          <w:lang w:val="es-ES" w:eastAsia="es-ES"/>
        </w:rPr>
        <w:t xml:space="preserve">consecuencia solo le es permitido lo que esté constitucionalmente y legalmente autorizado en forma expresa y </w:t>
      </w:r>
      <w:r>
        <w:rPr>
          <w:rFonts w:ascii="Verdana" w:hAnsi="Verdana" w:cs="Verdana"/>
          <w:b/>
          <w:bCs/>
          <w:i/>
          <w:iCs/>
          <w:spacing w:val="15"/>
          <w:sz w:val="22"/>
          <w:szCs w:val="22"/>
          <w:u w:val="single"/>
          <w:lang w:val="es-ES" w:eastAsia="es-ES"/>
        </w:rPr>
        <w:t>todo lo que no les esté autorizado les</w:t>
      </w:r>
      <w:r>
        <w:rPr>
          <w:rFonts w:ascii="Verdana" w:hAnsi="Verdana" w:cs="Verdana"/>
          <w:b/>
          <w:bCs/>
          <w:i/>
          <w:iCs/>
          <w:spacing w:val="15"/>
          <w:sz w:val="22"/>
          <w:szCs w:val="22"/>
          <w:u w:val="single"/>
          <w:lang w:val="es-ES" w:eastAsia="es-ES"/>
        </w:rPr>
        <w:t xml:space="preserve"> está vedado. "</w:t>
      </w:r>
      <w:r>
        <w:rPr>
          <w:rFonts w:ascii="Verdana" w:hAnsi="Verdana" w:cs="Verdana"/>
          <w:b/>
          <w:bCs/>
          <w:spacing w:val="15"/>
          <w:sz w:val="22"/>
          <w:szCs w:val="22"/>
          <w:lang w:val="es-ES" w:eastAsia="es-ES"/>
        </w:rPr>
        <w:t xml:space="preserve"> (Lo resaltado no es del original)</w:t>
      </w:r>
    </w:p>
    <w:p w:rsidR="00000000" w:rsidRDefault="00F53BC3">
      <w:pPr>
        <w:kinsoku w:val="0"/>
        <w:overflowPunct w:val="0"/>
        <w:autoSpaceDE/>
        <w:autoSpaceDN/>
        <w:adjustRightInd/>
        <w:spacing w:before="264" w:line="282" w:lineRule="exact"/>
        <w:ind w:left="72" w:right="72"/>
        <w:jc w:val="both"/>
        <w:textAlignment w:val="baseline"/>
        <w:rPr>
          <w:rFonts w:ascii="Tahoma" w:hAnsi="Tahoma" w:cs="Tahoma"/>
          <w:spacing w:val="20"/>
          <w:sz w:val="22"/>
          <w:szCs w:val="22"/>
          <w:lang w:val="es-ES" w:eastAsia="es-ES"/>
        </w:rPr>
      </w:pPr>
      <w:r>
        <w:rPr>
          <w:rFonts w:ascii="Tahoma" w:hAnsi="Tahoma" w:cs="Tahoma"/>
          <w:spacing w:val="20"/>
          <w:sz w:val="22"/>
          <w:szCs w:val="22"/>
          <w:lang w:val="es-ES" w:eastAsia="es-ES"/>
        </w:rPr>
        <w:t>El Principio de Legalidad constituye pues el marco de acción o actuación al cual se encuentra sujeto todo funcionario público y de no ajustarse a éste sus actos son nulos.</w:t>
      </w:r>
    </w:p>
    <w:p w:rsidR="00000000" w:rsidRDefault="00F53BC3">
      <w:pPr>
        <w:kinsoku w:val="0"/>
        <w:overflowPunct w:val="0"/>
        <w:autoSpaceDE/>
        <w:autoSpaceDN/>
        <w:adjustRightInd/>
        <w:spacing w:before="258" w:line="269" w:lineRule="exact"/>
        <w:ind w:left="72" w:right="72"/>
        <w:textAlignment w:val="baseline"/>
        <w:rPr>
          <w:rFonts w:ascii="Tahoma" w:hAnsi="Tahoma" w:cs="Tahoma"/>
          <w:b/>
          <w:bCs/>
          <w:spacing w:val="10"/>
          <w:sz w:val="22"/>
          <w:szCs w:val="22"/>
          <w:lang w:val="es-ES" w:eastAsia="es-ES"/>
        </w:rPr>
      </w:pPr>
      <w:r>
        <w:rPr>
          <w:rFonts w:ascii="Tahoma" w:hAnsi="Tahoma" w:cs="Tahoma"/>
          <w:b/>
          <w:bCs/>
          <w:spacing w:val="10"/>
          <w:sz w:val="22"/>
          <w:szCs w:val="22"/>
          <w:lang w:val="es-ES" w:eastAsia="es-ES"/>
        </w:rPr>
        <w:t>DE LA MOTIVACIÓN DE LOS ACTOS ADMI</w:t>
      </w:r>
      <w:r>
        <w:rPr>
          <w:rFonts w:ascii="Tahoma" w:hAnsi="Tahoma" w:cs="Tahoma"/>
          <w:b/>
          <w:bCs/>
          <w:spacing w:val="10"/>
          <w:sz w:val="22"/>
          <w:szCs w:val="22"/>
          <w:lang w:val="es-ES" w:eastAsia="es-ES"/>
        </w:rPr>
        <w:t>NISTRATIVOS.</w:t>
      </w:r>
    </w:p>
    <w:p w:rsidR="00000000" w:rsidRDefault="00F53BC3">
      <w:pPr>
        <w:kinsoku w:val="0"/>
        <w:overflowPunct w:val="0"/>
        <w:autoSpaceDE/>
        <w:autoSpaceDN/>
        <w:adjustRightInd/>
        <w:spacing w:before="267" w:line="260" w:lineRule="exact"/>
        <w:ind w:left="72" w:right="72"/>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La Administración, en los casos donde se encuentra en juego intereses legítimos de los administrados, debe ser exhaustiva en sus valoraciones técnicas, de modo que no se ponga en entre dicho ni su imparcialidad ni su objetivad, así como que no</w:t>
      </w:r>
      <w:r>
        <w:rPr>
          <w:rFonts w:ascii="Tahoma" w:hAnsi="Tahoma" w:cs="Tahoma"/>
          <w:spacing w:val="10"/>
          <w:sz w:val="22"/>
          <w:szCs w:val="22"/>
          <w:lang w:val="es-ES" w:eastAsia="es-ES"/>
        </w:rPr>
        <w:t xml:space="preserve"> se le pueda achacar por simples errores perjuicios a una de las partes en la situación jurídica determinada, sin que medie motivo que deje con meridiana claridad establecido, el nexo de causalidad entre el daño causado y el interés público que se está alc</w:t>
      </w:r>
      <w:r>
        <w:rPr>
          <w:rFonts w:ascii="Tahoma" w:hAnsi="Tahoma" w:cs="Tahoma"/>
          <w:spacing w:val="10"/>
          <w:sz w:val="22"/>
          <w:szCs w:val="22"/>
          <w:lang w:val="es-ES" w:eastAsia="es-ES"/>
        </w:rPr>
        <w:t>anzando con tal acto.</w:t>
      </w:r>
    </w:p>
    <w:p w:rsidR="00000000" w:rsidRDefault="00F53BC3">
      <w:pPr>
        <w:kinsoku w:val="0"/>
        <w:overflowPunct w:val="0"/>
        <w:autoSpaceDE/>
        <w:autoSpaceDN/>
        <w:adjustRightInd/>
        <w:spacing w:before="257" w:line="260" w:lineRule="exact"/>
        <w:ind w:left="72" w:right="72"/>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Lo anterior, solo se logra a través de la motivación, pues es allí donde la Administración, podrá justificar de manera, lógica, técnica, científica o jurídicamente la decisión que ha de adoptar.</w:t>
      </w:r>
    </w:p>
    <w:p w:rsidR="00000000" w:rsidRDefault="00F53BC3">
      <w:pPr>
        <w:kinsoku w:val="0"/>
        <w:overflowPunct w:val="0"/>
        <w:autoSpaceDE/>
        <w:autoSpaceDN/>
        <w:adjustRightInd/>
        <w:spacing w:before="266" w:line="254" w:lineRule="exact"/>
        <w:ind w:left="72" w:right="72"/>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En el caso de los informes de los depar</w:t>
      </w:r>
      <w:r>
        <w:rPr>
          <w:rFonts w:ascii="Tahoma" w:hAnsi="Tahoma" w:cs="Tahoma"/>
          <w:spacing w:val="11"/>
          <w:sz w:val="22"/>
          <w:szCs w:val="22"/>
          <w:lang w:val="es-ES" w:eastAsia="es-ES"/>
        </w:rPr>
        <w:t>tamentos técnicos, estos deben cumplir con el aspecto de la motivación, más aún cuando son el sustento técnico del acto final, ya que en este caso el informe es parte del acto administrativo, una vez que es adoptado y como un todo, si éste carece de motiva</w:t>
      </w:r>
      <w:r>
        <w:rPr>
          <w:rFonts w:ascii="Tahoma" w:hAnsi="Tahoma" w:cs="Tahoma"/>
          <w:spacing w:val="11"/>
          <w:sz w:val="22"/>
          <w:szCs w:val="22"/>
          <w:lang w:val="es-ES" w:eastAsia="es-ES"/>
        </w:rPr>
        <w:t>ción, afecta de la misma manera al acto y por lo tanto lo vicia de nulidad por ausencia de aquel elemento.</w:t>
      </w:r>
    </w:p>
    <w:p w:rsidR="00000000" w:rsidRDefault="00F53BC3">
      <w:pPr>
        <w:kinsoku w:val="0"/>
        <w:overflowPunct w:val="0"/>
        <w:autoSpaceDE/>
        <w:autoSpaceDN/>
        <w:adjustRightInd/>
        <w:spacing w:before="273" w:line="260" w:lineRule="exact"/>
        <w:ind w:left="72" w:right="72"/>
        <w:jc w:val="both"/>
        <w:textAlignment w:val="baseline"/>
        <w:rPr>
          <w:rFonts w:ascii="Tahoma" w:hAnsi="Tahoma" w:cs="Tahoma"/>
          <w:sz w:val="22"/>
          <w:szCs w:val="22"/>
          <w:lang w:val="es-ES" w:eastAsia="es-ES"/>
        </w:rPr>
      </w:pPr>
      <w:r>
        <w:rPr>
          <w:rFonts w:ascii="Tahoma" w:hAnsi="Tahoma" w:cs="Tahoma"/>
          <w:b/>
          <w:bCs/>
          <w:sz w:val="22"/>
          <w:szCs w:val="22"/>
          <w:lang w:val="es-ES" w:eastAsia="es-ES"/>
        </w:rPr>
        <w:t xml:space="preserve">El </w:t>
      </w:r>
      <w:r>
        <w:rPr>
          <w:rFonts w:ascii="Tahoma" w:hAnsi="Tahoma" w:cs="Tahoma"/>
          <w:sz w:val="22"/>
          <w:szCs w:val="22"/>
          <w:lang w:val="es-ES" w:eastAsia="es-ES"/>
        </w:rPr>
        <w:t>Tribunal Contencioso Administrativo Sección II en su sentencia 00542 de las diez horas cincuenta minutos del veintitré</w:t>
      </w:r>
      <w:r>
        <w:rPr>
          <w:rFonts w:ascii="Tahoma" w:hAnsi="Tahoma" w:cs="Tahoma"/>
          <w:sz w:val="22"/>
          <w:szCs w:val="22"/>
          <w:lang w:val="es-ES" w:eastAsia="es-ES"/>
        </w:rPr>
        <w:t>s de noviembre del 2007 indicó:</w:t>
      </w:r>
    </w:p>
    <w:p w:rsidR="00000000" w:rsidRDefault="00F53BC3">
      <w:pPr>
        <w:kinsoku w:val="0"/>
        <w:overflowPunct w:val="0"/>
        <w:autoSpaceDE/>
        <w:autoSpaceDN/>
        <w:adjustRightInd/>
        <w:spacing w:before="315" w:after="456" w:line="238" w:lineRule="exact"/>
        <w:ind w:left="432" w:right="432"/>
        <w:jc w:val="both"/>
        <w:textAlignment w:val="baseline"/>
        <w:rPr>
          <w:rFonts w:ascii="Verdana" w:hAnsi="Verdana" w:cs="Verdana"/>
          <w:i/>
          <w:iCs/>
          <w:sz w:val="19"/>
          <w:szCs w:val="19"/>
          <w:lang w:val="es-ES" w:eastAsia="es-ES"/>
        </w:rPr>
      </w:pPr>
      <w:r>
        <w:rPr>
          <w:rFonts w:ascii="Verdana" w:hAnsi="Verdana" w:cs="Verdana"/>
          <w:b/>
          <w:bCs/>
          <w:i/>
          <w:iCs/>
          <w:sz w:val="19"/>
          <w:szCs w:val="19"/>
          <w:lang w:val="es-ES" w:eastAsia="es-ES"/>
        </w:rPr>
        <w:t xml:space="preserve">"IV.- DE LA MOTIVACIÓN COMO ELEMENTO ESENCIAL DE LA ACTUACIÓN FORMAL DE LA ADMINISTRACIÓN PÚBLICA.- </w:t>
      </w:r>
      <w:r>
        <w:rPr>
          <w:rFonts w:ascii="Verdana" w:hAnsi="Verdana" w:cs="Verdana"/>
          <w:i/>
          <w:iCs/>
          <w:sz w:val="19"/>
          <w:szCs w:val="19"/>
          <w:lang w:val="es-ES" w:eastAsia="es-ES"/>
        </w:rPr>
        <w:t xml:space="preserve">El </w:t>
      </w:r>
      <w:r>
        <w:rPr>
          <w:rFonts w:ascii="Verdana" w:hAnsi="Verdana" w:cs="Verdana"/>
          <w:b/>
          <w:bCs/>
          <w:i/>
          <w:iCs/>
          <w:sz w:val="19"/>
          <w:szCs w:val="19"/>
          <w:lang w:val="es-ES" w:eastAsia="es-ES"/>
        </w:rPr>
        <w:t xml:space="preserve">primer motivo de impugnación </w:t>
      </w:r>
      <w:r>
        <w:rPr>
          <w:rFonts w:ascii="Verdana" w:hAnsi="Verdana" w:cs="Verdana"/>
          <w:i/>
          <w:iCs/>
          <w:sz w:val="19"/>
          <w:szCs w:val="19"/>
          <w:lang w:val="es-ES" w:eastAsia="es-ES"/>
        </w:rPr>
        <w:t xml:space="preserve">es la </w:t>
      </w:r>
      <w:r>
        <w:rPr>
          <w:rFonts w:ascii="Verdana" w:hAnsi="Verdana" w:cs="Verdana"/>
          <w:b/>
          <w:bCs/>
          <w:i/>
          <w:iCs/>
          <w:sz w:val="19"/>
          <w:szCs w:val="19"/>
          <w:lang w:val="es-ES" w:eastAsia="es-ES"/>
        </w:rPr>
        <w:t xml:space="preserve">falta de fundamentación e incongruencia de la resolución administrativa impugnada . </w:t>
      </w:r>
      <w:r>
        <w:rPr>
          <w:rFonts w:ascii="Verdana" w:hAnsi="Verdana" w:cs="Verdana"/>
          <w:i/>
          <w:iCs/>
          <w:sz w:val="19"/>
          <w:szCs w:val="19"/>
          <w:lang w:val="es-ES" w:eastAsia="es-ES"/>
        </w:rPr>
        <w:t>En</w:t>
      </w:r>
      <w:r>
        <w:rPr>
          <w:rFonts w:ascii="Verdana" w:hAnsi="Verdana" w:cs="Verdana"/>
          <w:i/>
          <w:iCs/>
          <w:sz w:val="19"/>
          <w:szCs w:val="19"/>
          <w:lang w:val="es-ES" w:eastAsia="es-ES"/>
        </w:rPr>
        <w:t xml:space="preserve"> efecto, cabe advertir que la existencia y validez de todo acto administrativo depende de la concurrencia de varios elementos esenciales, impuestos por el ordenamiento jurídico, que para una mayor comprensión, pueden clasificarse en </w:t>
      </w:r>
      <w:r>
        <w:rPr>
          <w:rFonts w:ascii="Verdana" w:hAnsi="Verdana" w:cs="Verdana"/>
          <w:b/>
          <w:bCs/>
          <w:i/>
          <w:iCs/>
          <w:sz w:val="19"/>
          <w:szCs w:val="19"/>
          <w:u w:val="single"/>
          <w:lang w:val="es-ES" w:eastAsia="es-ES"/>
        </w:rPr>
        <w:t xml:space="preserve">materiales </w:t>
      </w:r>
      <w:r>
        <w:rPr>
          <w:rFonts w:ascii="Verdana" w:hAnsi="Verdana" w:cs="Verdana"/>
          <w:b/>
          <w:bCs/>
          <w:i/>
          <w:iCs/>
          <w:sz w:val="19"/>
          <w:szCs w:val="19"/>
          <w:lang w:val="es-ES" w:eastAsia="es-ES"/>
        </w:rPr>
        <w:t xml:space="preserve">, </w:t>
      </w:r>
      <w:r>
        <w:rPr>
          <w:rFonts w:ascii="Verdana" w:hAnsi="Verdana" w:cs="Verdana"/>
          <w:i/>
          <w:iCs/>
          <w:sz w:val="19"/>
          <w:szCs w:val="19"/>
          <w:lang w:val="es-ES" w:eastAsia="es-ES"/>
        </w:rPr>
        <w:t xml:space="preserve">relativos </w:t>
      </w:r>
      <w:r>
        <w:rPr>
          <w:rFonts w:ascii="Verdana" w:hAnsi="Verdana" w:cs="Verdana"/>
          <w:i/>
          <w:iCs/>
          <w:sz w:val="19"/>
          <w:szCs w:val="19"/>
          <w:lang w:val="es-ES" w:eastAsia="es-ES"/>
        </w:rPr>
        <w:t xml:space="preserve">a los </w:t>
      </w:r>
      <w:r>
        <w:rPr>
          <w:rFonts w:ascii="Verdana" w:hAnsi="Verdana" w:cs="Verdana"/>
          <w:b/>
          <w:bCs/>
          <w:i/>
          <w:iCs/>
          <w:sz w:val="19"/>
          <w:szCs w:val="19"/>
          <w:lang w:val="es-ES" w:eastAsia="es-ES"/>
        </w:rPr>
        <w:t xml:space="preserve">elementos subjetivos ( </w:t>
      </w:r>
      <w:r>
        <w:rPr>
          <w:rFonts w:ascii="Verdana" w:hAnsi="Verdana" w:cs="Verdana"/>
          <w:i/>
          <w:iCs/>
          <w:sz w:val="19"/>
          <w:szCs w:val="19"/>
          <w:lang w:val="es-ES" w:eastAsia="es-ES"/>
        </w:rPr>
        <w:t xml:space="preserve">competencia, legitimación e investidura ), </w:t>
      </w:r>
      <w:r>
        <w:rPr>
          <w:rFonts w:ascii="Verdana" w:hAnsi="Verdana" w:cs="Verdana"/>
          <w:b/>
          <w:bCs/>
          <w:i/>
          <w:iCs/>
          <w:sz w:val="19"/>
          <w:szCs w:val="19"/>
          <w:lang w:val="es-ES" w:eastAsia="es-ES"/>
        </w:rPr>
        <w:t xml:space="preserve">objetivos ( </w:t>
      </w:r>
      <w:r>
        <w:rPr>
          <w:rFonts w:ascii="Verdana" w:hAnsi="Verdana" w:cs="Verdana"/>
          <w:i/>
          <w:iCs/>
          <w:sz w:val="19"/>
          <w:szCs w:val="19"/>
          <w:lang w:val="es-ES" w:eastAsia="es-ES"/>
        </w:rPr>
        <w:t>fin, contenido y motivo -artículos 131, 132 y 133 de la Ley General de la</w:t>
      </w:r>
    </w:p>
    <w:p w:rsidR="00000000" w:rsidRDefault="00F53BC3">
      <w:pPr>
        <w:widowControl/>
        <w:rPr>
          <w:sz w:val="24"/>
          <w:szCs w:val="24"/>
        </w:rPr>
        <w:sectPr w:rsidR="00000000">
          <w:pgSz w:w="12288" w:h="15830"/>
          <w:pgMar w:top="2160" w:right="1813" w:bottom="85" w:left="1655" w:header="720" w:footer="720" w:gutter="0"/>
          <w:cols w:space="720"/>
          <w:noEndnote/>
        </w:sectPr>
      </w:pPr>
    </w:p>
    <w:p w:rsidR="00000000" w:rsidRDefault="00F53BC3">
      <w:pPr>
        <w:widowControl/>
        <w:rPr>
          <w:sz w:val="24"/>
          <w:szCs w:val="24"/>
        </w:rPr>
        <w:sectPr w:rsidR="00000000">
          <w:type w:val="continuous"/>
          <w:pgSz w:w="12288" w:h="15830"/>
          <w:pgMar w:top="2160" w:right="1929" w:bottom="85" w:left="7359" w:header="720" w:footer="720" w:gutter="0"/>
          <w:cols w:space="720"/>
          <w:noEndnote/>
        </w:sectPr>
      </w:pPr>
    </w:p>
    <w:p w:rsidR="00000000" w:rsidRDefault="00F53BC3">
      <w:pPr>
        <w:kinsoku w:val="0"/>
        <w:overflowPunct w:val="0"/>
        <w:autoSpaceDE/>
        <w:autoSpaceDN/>
        <w:adjustRightInd/>
        <w:spacing w:before="98" w:line="234" w:lineRule="exact"/>
        <w:ind w:left="432" w:right="432"/>
        <w:jc w:val="both"/>
        <w:textAlignment w:val="baseline"/>
        <w:rPr>
          <w:i/>
          <w:iCs/>
          <w:spacing w:val="1"/>
          <w:sz w:val="19"/>
          <w:szCs w:val="19"/>
          <w:lang w:val="es-ES" w:eastAsia="es-ES"/>
        </w:rPr>
      </w:pPr>
      <w:r>
        <w:rPr>
          <w:rFonts w:ascii="Verdana" w:hAnsi="Verdana" w:cs="Verdana"/>
          <w:i/>
          <w:iCs/>
          <w:spacing w:val="1"/>
          <w:sz w:val="19"/>
          <w:szCs w:val="19"/>
          <w:lang w:val="es-ES" w:eastAsia="es-ES"/>
        </w:rPr>
        <w:lastRenderedPageBreak/>
        <w:t>Administración Pública y 49 de la C</w:t>
      </w:r>
      <w:r>
        <w:rPr>
          <w:rFonts w:ascii="Verdana" w:hAnsi="Verdana" w:cs="Verdana"/>
          <w:i/>
          <w:iCs/>
          <w:spacing w:val="1"/>
          <w:sz w:val="19"/>
          <w:szCs w:val="19"/>
          <w:lang w:val="es-ES" w:eastAsia="es-ES"/>
        </w:rPr>
        <w:t xml:space="preserve">onstitución Política ) y </w:t>
      </w:r>
      <w:r>
        <w:rPr>
          <w:rFonts w:ascii="Verdana" w:hAnsi="Verdana" w:cs="Verdana"/>
          <w:b/>
          <w:bCs/>
          <w:i/>
          <w:iCs/>
          <w:spacing w:val="1"/>
          <w:sz w:val="19"/>
          <w:szCs w:val="19"/>
          <w:lang w:val="es-ES" w:eastAsia="es-ES"/>
        </w:rPr>
        <w:t xml:space="preserve">formales </w:t>
      </w:r>
      <w:r>
        <w:rPr>
          <w:rFonts w:ascii="Verdana" w:hAnsi="Verdana" w:cs="Verdana"/>
          <w:i/>
          <w:iCs/>
          <w:spacing w:val="1"/>
          <w:sz w:val="19"/>
          <w:szCs w:val="19"/>
          <w:lang w:val="es-ES" w:eastAsia="es-ES"/>
        </w:rPr>
        <w:t>comprensivos de los forma en que se adopta el acto, sea, el medio de expresión o manifestación (instrumentación), la motivación o fundamentación (artículo 136 de la citada Ley General) y el procedimiento seguido para su ad</w:t>
      </w:r>
      <w:r>
        <w:rPr>
          <w:rFonts w:ascii="Verdana" w:hAnsi="Verdana" w:cs="Verdana"/>
          <w:i/>
          <w:iCs/>
          <w:spacing w:val="1"/>
          <w:sz w:val="19"/>
          <w:szCs w:val="19"/>
          <w:lang w:val="es-ES" w:eastAsia="es-ES"/>
        </w:rPr>
        <w:t>opción (artículos 214 y 308 de la Ley General de la Administración Pública y 39 y 41 de la Constitución). La motivación consiste "... en una declaración de cuáles son las circunstancias de hecho y de derecho que han llevado a la respectiva administración p</w:t>
      </w:r>
      <w:r>
        <w:rPr>
          <w:rFonts w:ascii="Verdana" w:hAnsi="Verdana" w:cs="Verdana"/>
          <w:i/>
          <w:iCs/>
          <w:spacing w:val="1"/>
          <w:sz w:val="19"/>
          <w:szCs w:val="19"/>
          <w:lang w:val="es-ES" w:eastAsia="es-ES"/>
        </w:rPr>
        <w:t xml:space="preserve">ública al dictado o emanación del acto administrativo. La motivación es la expresión formal del motivo y, normalmente, en cualquier resolución administrativa, está contenida en los denominados 'considerandos' </w:t>
      </w:r>
      <w:r>
        <w:rPr>
          <w:rFonts w:ascii="Verdana" w:hAnsi="Verdana" w:cs="Verdana"/>
          <w:i/>
          <w:iCs/>
          <w:spacing w:val="1"/>
          <w:sz w:val="19"/>
          <w:szCs w:val="19"/>
          <w:lang w:val="es-ES" w:eastAsia="es-ES"/>
        </w:rPr>
        <w:softHyphen/>
        <w:t>parte considerativa-. La motivación, al consis</w:t>
      </w:r>
      <w:r>
        <w:rPr>
          <w:rFonts w:ascii="Verdana" w:hAnsi="Verdana" w:cs="Verdana"/>
          <w:i/>
          <w:iCs/>
          <w:spacing w:val="1"/>
          <w:sz w:val="19"/>
          <w:szCs w:val="19"/>
          <w:lang w:val="es-ES" w:eastAsia="es-ES"/>
        </w:rPr>
        <w:t>tir en una enunciación de los hechos y del fundamento jurídico que la administración pública tuvo en cuenta para emitir su decisión o voluntad, constituye un medio de prueba de la intencionalidad de esta y una pauta indispensable para interpretar y aplicar</w:t>
      </w:r>
      <w:r>
        <w:rPr>
          <w:rFonts w:ascii="Verdana" w:hAnsi="Verdana" w:cs="Verdana"/>
          <w:i/>
          <w:iCs/>
          <w:spacing w:val="1"/>
          <w:sz w:val="19"/>
          <w:szCs w:val="19"/>
          <w:lang w:val="es-ES" w:eastAsia="es-ES"/>
        </w:rPr>
        <w:t xml:space="preserve"> el respectivo acto administrativo. " (JINESTA LOBO, Ernesto. </w:t>
      </w:r>
      <w:r>
        <w:rPr>
          <w:rFonts w:ascii="Verdana" w:hAnsi="Verdana" w:cs="Verdana"/>
          <w:i/>
          <w:iCs/>
          <w:spacing w:val="1"/>
          <w:sz w:val="19"/>
          <w:szCs w:val="19"/>
          <w:u w:val="single"/>
          <w:lang w:val="es-ES" w:eastAsia="es-ES"/>
        </w:rPr>
        <w:t xml:space="preserve">Tratado de Derecho Administrativo </w:t>
      </w:r>
      <w:r>
        <w:rPr>
          <w:rFonts w:ascii="Verdana" w:hAnsi="Verdana" w:cs="Verdana"/>
          <w:i/>
          <w:iCs/>
          <w:spacing w:val="1"/>
          <w:sz w:val="19"/>
          <w:szCs w:val="19"/>
          <w:lang w:val="es-ES" w:eastAsia="es-ES"/>
        </w:rPr>
        <w:t xml:space="preserve"> . Tomo I. (Parte General). Biblioteca Jurídica Dike. Primera edición. Medellín , Colombia . 2002. p. 388.) De manera que la motivación debe </w:t>
      </w:r>
      <w:r>
        <w:rPr>
          <w:rFonts w:ascii="Verdana" w:hAnsi="Verdana" w:cs="Verdana"/>
          <w:b/>
          <w:bCs/>
          <w:i/>
          <w:iCs/>
          <w:spacing w:val="1"/>
          <w:sz w:val="19"/>
          <w:szCs w:val="19"/>
          <w:lang w:val="es-ES" w:eastAsia="es-ES"/>
        </w:rPr>
        <w:t xml:space="preserve">determinar la aplicación de un concepto a las circunstancias de hecho singulares de que se trate </w:t>
      </w:r>
      <w:r>
        <w:rPr>
          <w:rFonts w:ascii="Verdana" w:hAnsi="Verdana" w:cs="Verdana"/>
          <w:i/>
          <w:iCs/>
          <w:spacing w:val="1"/>
          <w:sz w:val="19"/>
          <w:szCs w:val="19"/>
          <w:lang w:val="es-ES" w:eastAsia="es-ES"/>
        </w:rPr>
        <w:t>(según desarrollo de la jurisprudencia española, propiamente en la sentencia del 18 de mayo de 1991, RA 4120, aceptando considerando de la apelada, que cita la</w:t>
      </w:r>
      <w:r>
        <w:rPr>
          <w:rFonts w:ascii="Verdana" w:hAnsi="Verdana" w:cs="Verdana"/>
          <w:i/>
          <w:iCs/>
          <w:spacing w:val="1"/>
          <w:sz w:val="19"/>
          <w:szCs w:val="19"/>
          <w:lang w:val="es-ES" w:eastAsia="es-ES"/>
        </w:rPr>
        <w:t xml:space="preserve">s SSTS de 23 de setiembre de 1969, RA 6078, y 7 de octubre de 1970, RA 4251, citado por el autor Marcos M. Fernando Pablo, en su obra La </w:t>
      </w:r>
      <w:r>
        <w:rPr>
          <w:rFonts w:ascii="Verdana" w:hAnsi="Verdana" w:cs="Verdana"/>
          <w:i/>
          <w:iCs/>
          <w:spacing w:val="1"/>
          <w:sz w:val="19"/>
          <w:szCs w:val="19"/>
          <w:u w:val="single"/>
          <w:lang w:val="es-ES" w:eastAsia="es-ES"/>
        </w:rPr>
        <w:t xml:space="preserve">motivación del acto administrativo </w:t>
      </w:r>
      <w:r>
        <w:rPr>
          <w:rFonts w:ascii="Verdana" w:hAnsi="Verdana" w:cs="Verdana"/>
          <w:i/>
          <w:iCs/>
          <w:spacing w:val="1"/>
          <w:sz w:val="19"/>
          <w:szCs w:val="19"/>
          <w:lang w:val="es-ES" w:eastAsia="es-ES"/>
        </w:rPr>
        <w:t xml:space="preserve"> . (Editorial Tecnos, S. A. Madrid. 1993, página 190); es decir, se trata de una dec</w:t>
      </w:r>
      <w:r>
        <w:rPr>
          <w:rFonts w:ascii="Verdana" w:hAnsi="Verdana" w:cs="Verdana"/>
          <w:i/>
          <w:iCs/>
          <w:spacing w:val="1"/>
          <w:sz w:val="19"/>
          <w:szCs w:val="19"/>
          <w:lang w:val="es-ES" w:eastAsia="es-ES"/>
        </w:rPr>
        <w:t>ión concreta, que liga los hechos con el sustento normativo; de manera que cuando hay una breve alusión a normas generales y hechos inespecíficos, se puede concluir que no hay aporte suficiente de justicación, en la medida en que de ellos no es posible ded</w:t>
      </w:r>
      <w:r>
        <w:rPr>
          <w:rFonts w:ascii="Verdana" w:hAnsi="Verdana" w:cs="Verdana"/>
          <w:i/>
          <w:iCs/>
          <w:spacing w:val="1"/>
          <w:sz w:val="19"/>
          <w:szCs w:val="19"/>
          <w:lang w:val="es-ES" w:eastAsia="es-ES"/>
        </w:rPr>
        <w:t xml:space="preserve">ucir los </w:t>
      </w:r>
      <w:r>
        <w:rPr>
          <w:i/>
          <w:iCs/>
          <w:spacing w:val="1"/>
          <w:sz w:val="19"/>
          <w:szCs w:val="19"/>
          <w:lang w:val="es-ES" w:eastAsia="es-ES"/>
        </w:rPr>
        <w:t>elementos valorados por la autoridad gubernativa para tomar la decisión ... "</w:t>
      </w:r>
    </w:p>
    <w:p w:rsidR="00000000" w:rsidRDefault="00F53BC3">
      <w:pPr>
        <w:kinsoku w:val="0"/>
        <w:overflowPunct w:val="0"/>
        <w:autoSpaceDE/>
        <w:autoSpaceDN/>
        <w:adjustRightInd/>
        <w:spacing w:before="741" w:line="234" w:lineRule="exact"/>
        <w:ind w:left="72" w:right="72"/>
        <w:textAlignment w:val="baseline"/>
        <w:rPr>
          <w:rFonts w:ascii="Verdana" w:hAnsi="Verdana" w:cs="Verdana"/>
          <w:b/>
          <w:bCs/>
          <w:spacing w:val="15"/>
          <w:sz w:val="19"/>
          <w:szCs w:val="19"/>
          <w:lang w:val="es-ES" w:eastAsia="es-ES"/>
        </w:rPr>
      </w:pPr>
      <w:r>
        <w:rPr>
          <w:rFonts w:ascii="Verdana" w:hAnsi="Verdana" w:cs="Verdana"/>
          <w:b/>
          <w:bCs/>
          <w:spacing w:val="15"/>
          <w:sz w:val="19"/>
          <w:szCs w:val="19"/>
          <w:lang w:val="es-ES" w:eastAsia="es-ES"/>
        </w:rPr>
        <w:t>SOBRE EL CASO CONCRETO:</w:t>
      </w:r>
    </w:p>
    <w:p w:rsidR="00000000" w:rsidRPr="00F53BC3" w:rsidRDefault="00F53BC3" w:rsidP="00F53BC3">
      <w:pPr>
        <w:kinsoku w:val="0"/>
        <w:overflowPunct w:val="0"/>
        <w:autoSpaceDE/>
        <w:autoSpaceDN/>
        <w:adjustRightInd/>
        <w:spacing w:before="787" w:line="262" w:lineRule="exact"/>
        <w:ind w:left="72" w:right="72"/>
        <w:jc w:val="both"/>
        <w:textAlignment w:val="baseline"/>
        <w:rPr>
          <w:rFonts w:ascii="Tahoma" w:hAnsi="Tahoma" w:cs="Tahoma"/>
          <w:spacing w:val="11"/>
          <w:sz w:val="22"/>
          <w:szCs w:val="22"/>
          <w:lang w:val="es-ES" w:eastAsia="es-ES"/>
        </w:rPr>
      </w:pPr>
      <w:r w:rsidRPr="00F53BC3">
        <w:rPr>
          <w:rFonts w:ascii="Tahoma" w:hAnsi="Tahoma" w:cs="Tahoma"/>
          <w:spacing w:val="11"/>
          <w:sz w:val="22"/>
          <w:szCs w:val="22"/>
          <w:lang w:val="es-ES" w:eastAsia="es-ES"/>
        </w:rPr>
        <w:t xml:space="preserve">Como se verifica de las piezas del expediente, a la recurrente se le notificó al correo electrónico </w:t>
      </w:r>
      <w:hyperlink r:id="rId7" w:history="1">
        <w:r w:rsidRPr="00F53BC3">
          <w:rPr>
            <w:rStyle w:val="Hipervnculo"/>
            <w:rFonts w:ascii="Tahoma" w:hAnsi="Tahoma" w:cs="Tahoma"/>
            <w:color w:val="auto"/>
            <w:spacing w:val="11"/>
            <w:sz w:val="22"/>
            <w:szCs w:val="22"/>
            <w:lang w:val="es-ES" w:eastAsia="es-ES"/>
          </w:rPr>
          <w:t>xxxxxxxx@hotmail.com</w:t>
        </w:r>
      </w:hyperlink>
      <w:r w:rsidRPr="00F53BC3">
        <w:rPr>
          <w:rFonts w:ascii="Tahoma" w:hAnsi="Tahoma" w:cs="Tahoma"/>
          <w:spacing w:val="11"/>
          <w:sz w:val="22"/>
          <w:szCs w:val="22"/>
          <w:lang w:val="es-ES" w:eastAsia="es-ES"/>
        </w:rPr>
        <w:t xml:space="preserve"> el 26 de noviembre de 2014 cita para presentarse a formalizar el contrato de concesión el 28 de noviembre de 2014 a las 2 de la tarde, misma a</w:t>
      </w:r>
      <w:r w:rsidRPr="00F53BC3">
        <w:rPr>
          <w:rFonts w:ascii="Tahoma" w:hAnsi="Tahoma" w:cs="Tahoma"/>
          <w:spacing w:val="11"/>
          <w:sz w:val="22"/>
          <w:szCs w:val="22"/>
          <w:lang w:val="es-ES" w:eastAsia="es-ES"/>
        </w:rPr>
        <w:t xml:space="preserve"> la que no asistió. En fecha 12 de febrero de 2015 la recurrente solicita prórroga al CTP, para la cita de la renovación de la</w:t>
      </w:r>
      <w:r>
        <w:rPr>
          <w:rFonts w:ascii="Tahoma" w:hAnsi="Tahoma" w:cs="Tahoma"/>
          <w:spacing w:val="11"/>
          <w:sz w:val="22"/>
          <w:szCs w:val="22"/>
          <w:lang w:val="es-ES" w:eastAsia="es-ES"/>
        </w:rPr>
        <w:t xml:space="preserve"> concesión </w:t>
      </w:r>
      <w:r w:rsidRPr="00F53BC3">
        <w:rPr>
          <w:rFonts w:ascii="Tahoma" w:hAnsi="Tahoma" w:cs="Tahoma"/>
          <w:spacing w:val="11"/>
          <w:sz w:val="22"/>
          <w:szCs w:val="22"/>
          <w:lang w:val="es-ES" w:eastAsia="es-ES"/>
        </w:rPr>
        <w:t>y</w:t>
      </w:r>
      <w:r>
        <w:rPr>
          <w:rFonts w:ascii="Tahoma" w:hAnsi="Tahoma" w:cs="Tahoma"/>
          <w:spacing w:val="11"/>
          <w:sz w:val="22"/>
          <w:szCs w:val="22"/>
          <w:lang w:val="es-ES" w:eastAsia="es-ES"/>
        </w:rPr>
        <w:t xml:space="preserve"> </w:t>
      </w:r>
      <w:r w:rsidRPr="00F53BC3">
        <w:rPr>
          <w:rFonts w:ascii="Tahoma" w:hAnsi="Tahoma" w:cs="Tahoma"/>
          <w:spacing w:val="11"/>
          <w:sz w:val="22"/>
          <w:szCs w:val="22"/>
          <w:lang w:val="es-ES" w:eastAsia="es-ES"/>
        </w:rPr>
        <w:t>solicita</w:t>
      </w:r>
      <w:r>
        <w:rPr>
          <w:rFonts w:ascii="Tahoma" w:hAnsi="Tahoma" w:cs="Tahoma"/>
          <w:spacing w:val="11"/>
          <w:sz w:val="22"/>
          <w:szCs w:val="22"/>
          <w:lang w:val="es-ES" w:eastAsia="es-ES"/>
        </w:rPr>
        <w:t xml:space="preserve"> </w:t>
      </w:r>
      <w:r w:rsidRPr="00F53BC3">
        <w:rPr>
          <w:rFonts w:ascii="Tahoma" w:hAnsi="Tahoma" w:cs="Tahoma"/>
          <w:spacing w:val="11"/>
          <w:sz w:val="22"/>
          <w:szCs w:val="22"/>
          <w:lang w:val="es-ES" w:eastAsia="es-ES"/>
        </w:rPr>
        <w:t>se</w:t>
      </w:r>
      <w:r w:rsidRPr="00F53BC3">
        <w:rPr>
          <w:rFonts w:ascii="Tahoma" w:hAnsi="Tahoma" w:cs="Tahoma"/>
          <w:spacing w:val="11"/>
          <w:sz w:val="22"/>
          <w:szCs w:val="22"/>
          <w:lang w:val="es-ES" w:eastAsia="es-ES"/>
        </w:rPr>
        <w:tab/>
        <w:t>le</w:t>
      </w:r>
      <w:r>
        <w:rPr>
          <w:rFonts w:ascii="Tahoma" w:hAnsi="Tahoma" w:cs="Tahoma"/>
          <w:spacing w:val="11"/>
          <w:sz w:val="22"/>
          <w:szCs w:val="22"/>
          <w:lang w:val="es-ES" w:eastAsia="es-ES"/>
        </w:rPr>
        <w:t xml:space="preserve"> </w:t>
      </w:r>
      <w:r w:rsidRPr="00F53BC3">
        <w:rPr>
          <w:rFonts w:ascii="Tahoma" w:hAnsi="Tahoma" w:cs="Tahoma"/>
          <w:spacing w:val="11"/>
          <w:sz w:val="22"/>
          <w:szCs w:val="22"/>
          <w:lang w:val="es-ES" w:eastAsia="es-ES"/>
        </w:rPr>
        <w:t>notifique</w:t>
      </w:r>
      <w:r>
        <w:rPr>
          <w:rFonts w:ascii="Tahoma" w:hAnsi="Tahoma" w:cs="Tahoma"/>
          <w:spacing w:val="11"/>
          <w:sz w:val="22"/>
          <w:szCs w:val="22"/>
          <w:lang w:val="es-ES" w:eastAsia="es-ES"/>
        </w:rPr>
        <w:t xml:space="preserve"> </w:t>
      </w:r>
      <w:r w:rsidRPr="00F53BC3">
        <w:rPr>
          <w:rFonts w:ascii="Tahoma" w:hAnsi="Tahoma" w:cs="Tahoma"/>
          <w:spacing w:val="11"/>
          <w:sz w:val="22"/>
          <w:szCs w:val="22"/>
          <w:lang w:val="es-ES" w:eastAsia="es-ES"/>
        </w:rPr>
        <w:t>al</w:t>
      </w:r>
      <w:r>
        <w:rPr>
          <w:rFonts w:ascii="Tahoma" w:hAnsi="Tahoma" w:cs="Tahoma"/>
          <w:spacing w:val="11"/>
          <w:sz w:val="22"/>
          <w:szCs w:val="22"/>
          <w:lang w:val="es-ES" w:eastAsia="es-ES"/>
        </w:rPr>
        <w:t xml:space="preserve"> correo </w:t>
      </w:r>
      <w:r w:rsidRPr="00F53BC3">
        <w:rPr>
          <w:rFonts w:ascii="Tahoma" w:hAnsi="Tahoma" w:cs="Tahoma"/>
          <w:spacing w:val="11"/>
          <w:sz w:val="22"/>
          <w:szCs w:val="22"/>
          <w:lang w:val="es-ES" w:eastAsia="es-ES"/>
        </w:rPr>
        <w:t>electrónico</w:t>
      </w:r>
      <w:r>
        <w:rPr>
          <w:rFonts w:ascii="Tahoma" w:hAnsi="Tahoma" w:cs="Tahoma"/>
          <w:spacing w:val="11"/>
          <w:sz w:val="22"/>
          <w:szCs w:val="22"/>
          <w:lang w:val="es-ES" w:eastAsia="es-ES"/>
        </w:rPr>
        <w:t xml:space="preserve"> </w:t>
      </w:r>
      <w:hyperlink r:id="rId8" w:history="1">
        <w:r w:rsidRPr="00F53BC3">
          <w:rPr>
            <w:rStyle w:val="Hipervnculo"/>
            <w:rFonts w:ascii="Tahoma" w:hAnsi="Tahoma" w:cs="Tahoma"/>
            <w:color w:val="auto"/>
            <w:spacing w:val="11"/>
            <w:sz w:val="22"/>
            <w:szCs w:val="22"/>
            <w:lang w:val="es-ES" w:eastAsia="es-ES"/>
          </w:rPr>
          <w:t>xxxxxxxx@hotmail.com</w:t>
        </w:r>
      </w:hyperlink>
      <w:r w:rsidRPr="00F53BC3">
        <w:rPr>
          <w:rFonts w:ascii="Tahoma" w:hAnsi="Tahoma" w:cs="Tahoma"/>
          <w:spacing w:val="11"/>
          <w:sz w:val="22"/>
          <w:szCs w:val="22"/>
          <w:lang w:val="es-ES" w:eastAsia="es-ES"/>
        </w:rPr>
        <w:t>.</w:t>
      </w:r>
      <w:r w:rsidRPr="00F53BC3">
        <w:rPr>
          <w:rFonts w:ascii="Tahoma" w:hAnsi="Tahoma" w:cs="Tahoma"/>
          <w:spacing w:val="11"/>
          <w:sz w:val="22"/>
          <w:szCs w:val="22"/>
          <w:lang w:val="es-ES" w:eastAsia="es-ES"/>
        </w:rPr>
        <w:t xml:space="preserve"> En fecha viernes 27 de noviembre de 2015, se le notifica en la cuenta de correo indicada cita para la renovación a la recurrente para el 2 de</w:t>
      </w:r>
      <w:r w:rsidRPr="00F53BC3">
        <w:rPr>
          <w:rFonts w:ascii="Tahoma" w:hAnsi="Tahoma" w:cs="Tahoma"/>
          <w:spacing w:val="11"/>
          <w:sz w:val="22"/>
          <w:szCs w:val="22"/>
          <w:lang w:val="es-ES" w:eastAsia="es-ES"/>
        </w:rPr>
        <w:t xml:space="preserve"> diciembre de 2015 a la 1 de la tarde, a la cual no acudió la accionante.</w:t>
      </w:r>
    </w:p>
    <w:p w:rsidR="00000000" w:rsidRPr="00F53BC3" w:rsidRDefault="00F53BC3">
      <w:pPr>
        <w:kinsoku w:val="0"/>
        <w:overflowPunct w:val="0"/>
        <w:autoSpaceDE/>
        <w:autoSpaceDN/>
        <w:adjustRightInd/>
        <w:spacing w:before="276" w:line="262" w:lineRule="exact"/>
        <w:ind w:left="72" w:right="72"/>
        <w:jc w:val="both"/>
        <w:textAlignment w:val="baseline"/>
        <w:rPr>
          <w:rFonts w:ascii="Tahoma" w:hAnsi="Tahoma" w:cs="Tahoma"/>
          <w:spacing w:val="11"/>
          <w:sz w:val="22"/>
          <w:szCs w:val="22"/>
          <w:lang w:val="es-ES" w:eastAsia="es-ES"/>
        </w:rPr>
      </w:pPr>
      <w:r w:rsidRPr="00F53BC3">
        <w:rPr>
          <w:rFonts w:ascii="Tahoma" w:hAnsi="Tahoma" w:cs="Tahoma"/>
          <w:spacing w:val="11"/>
          <w:sz w:val="22"/>
          <w:szCs w:val="22"/>
          <w:lang w:val="es-ES" w:eastAsia="es-ES"/>
        </w:rPr>
        <w:t>De acuerdo a lo anterior, aunque la recurre indica que ha cumplido con todos y Cada uno de los requisitos, pero que lo sucedido con su no asistencia a la cita para firmar el contrato</w:t>
      </w:r>
      <w:r w:rsidRPr="00F53BC3">
        <w:rPr>
          <w:rFonts w:ascii="Tahoma" w:hAnsi="Tahoma" w:cs="Tahoma"/>
          <w:spacing w:val="11"/>
          <w:sz w:val="22"/>
          <w:szCs w:val="22"/>
          <w:lang w:val="es-ES" w:eastAsia="es-ES"/>
        </w:rPr>
        <w:t>, fue por cuanto se dio un caso fortuito en el que le robaron su celular, donde consultaba su correo electrónico, dándose cuenta hasta ahora que le notifican el acto impugnado que debía presentarse; tal aseveración no</w:t>
      </w:r>
    </w:p>
    <w:p w:rsidR="00000000" w:rsidRDefault="00F53BC3">
      <w:pPr>
        <w:widowControl/>
        <w:rPr>
          <w:sz w:val="24"/>
          <w:szCs w:val="24"/>
        </w:rPr>
        <w:sectPr w:rsidR="00000000">
          <w:pgSz w:w="12288" w:h="15830"/>
          <w:pgMar w:top="2000" w:right="1890" w:bottom="175" w:left="1578" w:header="720" w:footer="720" w:gutter="0"/>
          <w:cols w:space="720"/>
          <w:noEndnote/>
        </w:sectPr>
      </w:pPr>
    </w:p>
    <w:p w:rsidR="00000000" w:rsidRDefault="00F53BC3">
      <w:pPr>
        <w:kinsoku w:val="0"/>
        <w:overflowPunct w:val="0"/>
        <w:autoSpaceDE/>
        <w:autoSpaceDN/>
        <w:adjustRightInd/>
        <w:spacing w:before="10" w:line="262"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constituye un eximente de responsabilidad, pues su obligación es estar al tanto por los medios adecuados de las notificaciones que sobre su trámite de renovación se le hiciera, además no es mediante el celular únicamente que se puede e</w:t>
      </w:r>
      <w:r>
        <w:rPr>
          <w:rFonts w:ascii="Verdana" w:hAnsi="Verdana" w:cs="Verdana"/>
          <w:sz w:val="21"/>
          <w:szCs w:val="21"/>
          <w:lang w:val="es-ES" w:eastAsia="es-ES"/>
        </w:rPr>
        <w:t>star verificando el correo electrónico.</w:t>
      </w:r>
    </w:p>
    <w:p w:rsidR="00000000" w:rsidRDefault="00F53BC3">
      <w:pPr>
        <w:kinsoku w:val="0"/>
        <w:overflowPunct w:val="0"/>
        <w:autoSpaceDE/>
        <w:autoSpaceDN/>
        <w:adjustRightInd/>
        <w:spacing w:before="270" w:line="260"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La recurrente no aporta prueba alguna que sustente y desvirtué las pruebas de la Administración como lo es el comprobante de correo enviado, por lo anterior es claro que hay un incumplimiento de la normativa y por lo</w:t>
      </w:r>
      <w:r>
        <w:rPr>
          <w:rFonts w:ascii="Verdana" w:hAnsi="Verdana" w:cs="Verdana"/>
          <w:sz w:val="21"/>
          <w:szCs w:val="21"/>
          <w:lang w:val="es-ES" w:eastAsia="es-ES"/>
        </w:rPr>
        <w:t xml:space="preserve"> tanto la actuación del Consejo de Transporte Público se dio dentro del Principio de Legalidad y el acto fue debidamente motivado.</w:t>
      </w:r>
    </w:p>
    <w:p w:rsidR="00000000" w:rsidRDefault="00F53BC3">
      <w:pPr>
        <w:kinsoku w:val="0"/>
        <w:overflowPunct w:val="0"/>
        <w:autoSpaceDE/>
        <w:autoSpaceDN/>
        <w:adjustRightInd/>
        <w:spacing w:before="279" w:line="261"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Nótese que es más bien la Administración la que aporta pruebas de que al correo indicado se le dio dos citas a la recurrente </w:t>
      </w:r>
      <w:r>
        <w:rPr>
          <w:rFonts w:ascii="Verdana" w:hAnsi="Verdana" w:cs="Verdana"/>
          <w:sz w:val="21"/>
          <w:szCs w:val="21"/>
          <w:lang w:val="es-ES" w:eastAsia="es-ES"/>
        </w:rPr>
        <w:t>para firmar su contrato y no se presentó a ellas y no dio razones justificadas para su ausencia.</w:t>
      </w:r>
    </w:p>
    <w:p w:rsidR="00000000" w:rsidRDefault="00F53BC3">
      <w:pPr>
        <w:kinsoku w:val="0"/>
        <w:overflowPunct w:val="0"/>
        <w:autoSpaceDE/>
        <w:autoSpaceDN/>
        <w:adjustRightInd/>
        <w:spacing w:before="261" w:line="261"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El Consejo podrá cancelar la concesión administrativamente, según lo señalado en el Artículo 40 de esa ley, por las siguientes causales:</w:t>
      </w:r>
    </w:p>
    <w:p w:rsidR="00000000" w:rsidRDefault="00F53BC3">
      <w:pPr>
        <w:kinsoku w:val="0"/>
        <w:overflowPunct w:val="0"/>
        <w:autoSpaceDE/>
        <w:autoSpaceDN/>
        <w:adjustRightInd/>
        <w:spacing w:before="307" w:line="259" w:lineRule="exact"/>
        <w:ind w:left="72" w:right="72"/>
        <w:jc w:val="center"/>
        <w:textAlignment w:val="baseline"/>
        <w:rPr>
          <w:rFonts w:ascii="Verdana" w:hAnsi="Verdana" w:cs="Verdana"/>
          <w:b/>
          <w:bCs/>
          <w:i/>
          <w:iCs/>
          <w:spacing w:val="1"/>
          <w:sz w:val="21"/>
          <w:szCs w:val="21"/>
          <w:lang w:val="es-ES" w:eastAsia="es-ES"/>
        </w:rPr>
      </w:pPr>
      <w:r>
        <w:rPr>
          <w:rFonts w:ascii="Verdana" w:hAnsi="Verdana" w:cs="Verdana"/>
          <w:b/>
          <w:bCs/>
          <w:i/>
          <w:iCs/>
          <w:spacing w:val="1"/>
          <w:sz w:val="21"/>
          <w:szCs w:val="21"/>
          <w:lang w:val="es-ES" w:eastAsia="es-ES"/>
        </w:rPr>
        <w:t>" a) Incumplir las obligaciones y los deberes fijados en esta</w:t>
      </w:r>
    </w:p>
    <w:p w:rsidR="00000000" w:rsidRDefault="00F53BC3">
      <w:pPr>
        <w:kinsoku w:val="0"/>
        <w:overflowPunct w:val="0"/>
        <w:autoSpaceDE/>
        <w:autoSpaceDN/>
        <w:adjustRightInd/>
        <w:spacing w:line="258" w:lineRule="exact"/>
        <w:ind w:left="72" w:right="72"/>
        <w:jc w:val="center"/>
        <w:textAlignment w:val="baseline"/>
        <w:rPr>
          <w:rFonts w:ascii="Verdana" w:hAnsi="Verdana" w:cs="Verdana"/>
          <w:b/>
          <w:bCs/>
          <w:i/>
          <w:iCs/>
          <w:spacing w:val="1"/>
          <w:sz w:val="21"/>
          <w:szCs w:val="21"/>
          <w:lang w:val="es-ES" w:eastAsia="es-ES"/>
        </w:rPr>
      </w:pPr>
      <w:r>
        <w:rPr>
          <w:rFonts w:ascii="Verdana" w:hAnsi="Verdana" w:cs="Verdana"/>
          <w:b/>
          <w:bCs/>
          <w:i/>
          <w:iCs/>
          <w:spacing w:val="1"/>
          <w:sz w:val="21"/>
          <w:szCs w:val="21"/>
          <w:lang w:val="es-ES" w:eastAsia="es-ES"/>
        </w:rPr>
        <w:t>ley, su reglamento, el contrato o leyes y reglamentos conexos.</w:t>
      </w:r>
    </w:p>
    <w:p w:rsidR="00000000" w:rsidRDefault="00F53BC3">
      <w:pPr>
        <w:numPr>
          <w:ilvl w:val="0"/>
          <w:numId w:val="6"/>
        </w:numPr>
        <w:kinsoku w:val="0"/>
        <w:overflowPunct w:val="0"/>
        <w:autoSpaceDE/>
        <w:autoSpaceDN/>
        <w:adjustRightInd/>
        <w:spacing w:line="255"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Comprobar, en cualquier momento, la presentación de datos falsos o inexactos en la oferta.</w:t>
      </w:r>
    </w:p>
    <w:p w:rsidR="00000000" w:rsidRDefault="00F53BC3">
      <w:pPr>
        <w:numPr>
          <w:ilvl w:val="0"/>
          <w:numId w:val="6"/>
        </w:numPr>
        <w:kinsoku w:val="0"/>
        <w:overflowPunct w:val="0"/>
        <w:autoSpaceDE/>
        <w:autoSpaceDN/>
        <w:adjustRightInd/>
        <w:spacing w:before="29" w:line="245"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Ceder la concesió</w:t>
      </w:r>
      <w:r>
        <w:rPr>
          <w:rFonts w:ascii="Verdana" w:hAnsi="Verdana" w:cs="Verdana"/>
          <w:i/>
          <w:iCs/>
          <w:sz w:val="21"/>
          <w:szCs w:val="21"/>
          <w:lang w:val="es-ES" w:eastAsia="es-ES"/>
        </w:rPr>
        <w:t>n a favor de un tercero, sin autorización del Consejo.</w:t>
      </w:r>
    </w:p>
    <w:p w:rsidR="00000000" w:rsidRDefault="00F53BC3">
      <w:pPr>
        <w:numPr>
          <w:ilvl w:val="0"/>
          <w:numId w:val="7"/>
        </w:numPr>
        <w:kinsoku w:val="0"/>
        <w:overflowPunct w:val="0"/>
        <w:autoSpaceDE/>
        <w:autoSpaceDN/>
        <w:adjustRightInd/>
        <w:spacing w:before="19" w:line="259" w:lineRule="exact"/>
        <w:ind w:right="648"/>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Dejar de formalizar el contrato de concesión por treinta días, contados a partir de la adjudicación.</w:t>
      </w:r>
    </w:p>
    <w:p w:rsidR="00000000" w:rsidRDefault="00F53BC3">
      <w:pPr>
        <w:numPr>
          <w:ilvl w:val="0"/>
          <w:numId w:val="6"/>
        </w:numPr>
        <w:kinsoku w:val="0"/>
        <w:overflowPunct w:val="0"/>
        <w:autoSpaceDE/>
        <w:autoSpaceDN/>
        <w:adjustRightInd/>
        <w:spacing w:before="15" w:line="256"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Incurrir en las causales establecidas para la rescisión y resolución contractual dispuestas </w:t>
      </w:r>
      <w:r>
        <w:rPr>
          <w:rFonts w:ascii="Verdana" w:hAnsi="Verdana" w:cs="Verdana"/>
          <w:i/>
          <w:iCs/>
          <w:sz w:val="21"/>
          <w:szCs w:val="21"/>
          <w:lang w:val="es-ES" w:eastAsia="es-ES"/>
        </w:rPr>
        <w:t>en la Ley de Contratación Administrativa y su reglamento.</w:t>
      </w:r>
    </w:p>
    <w:p w:rsidR="00000000" w:rsidRDefault="00F53BC3">
      <w:pPr>
        <w:numPr>
          <w:ilvl w:val="0"/>
          <w:numId w:val="6"/>
        </w:numPr>
        <w:kinsoku w:val="0"/>
        <w:overflowPunct w:val="0"/>
        <w:autoSpaceDE/>
        <w:autoSpaceDN/>
        <w:adjustRightInd/>
        <w:spacing w:before="3" w:line="256" w:lineRule="exact"/>
        <w:ind w:right="72"/>
        <w:jc w:val="both"/>
        <w:textAlignment w:val="baseline"/>
        <w:rPr>
          <w:rFonts w:ascii="Verdana" w:hAnsi="Verdana" w:cs="Verdana"/>
          <w:i/>
          <w:iCs/>
          <w:spacing w:val="-5"/>
          <w:sz w:val="21"/>
          <w:szCs w:val="21"/>
          <w:lang w:val="es-ES" w:eastAsia="es-ES"/>
        </w:rPr>
      </w:pPr>
      <w:r>
        <w:rPr>
          <w:rFonts w:ascii="Verdana" w:hAnsi="Verdana" w:cs="Verdana"/>
          <w:i/>
          <w:iCs/>
          <w:spacing w:val="-5"/>
          <w:sz w:val="21"/>
          <w:szCs w:val="21"/>
          <w:lang w:val="es-ES" w:eastAsia="es-ES"/>
        </w:rPr>
        <w:t>Cumplir el plazo.</w:t>
      </w:r>
    </w:p>
    <w:p w:rsidR="00000000" w:rsidRDefault="00F53BC3">
      <w:pPr>
        <w:numPr>
          <w:ilvl w:val="0"/>
          <w:numId w:val="6"/>
        </w:numPr>
        <w:kinsoku w:val="0"/>
        <w:overflowPunct w:val="0"/>
        <w:autoSpaceDE/>
        <w:autoSpaceDN/>
        <w:adjustRightInd/>
        <w:spacing w:before="40" w:line="244"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Por remate judicial, declarado en sentencia firme, del vehículo objeto de la concesión." (el resaltado es nuestro)</w:t>
      </w:r>
    </w:p>
    <w:p w:rsidR="00000000" w:rsidRDefault="00F53BC3">
      <w:pPr>
        <w:kinsoku w:val="0"/>
        <w:overflowPunct w:val="0"/>
        <w:autoSpaceDE/>
        <w:autoSpaceDN/>
        <w:adjustRightInd/>
        <w:spacing w:before="525" w:after="3210" w:line="254"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De lo anterior se colige, que el Consejo de Transporte Pú</w:t>
      </w:r>
      <w:r>
        <w:rPr>
          <w:rFonts w:ascii="Verdana" w:hAnsi="Verdana" w:cs="Verdana"/>
          <w:sz w:val="21"/>
          <w:szCs w:val="21"/>
          <w:lang w:val="es-ES" w:eastAsia="es-ES"/>
        </w:rPr>
        <w:t xml:space="preserve">blico, actuó conforme a derecho al no cumplirse por parte de la señora </w:t>
      </w:r>
      <w:r>
        <w:rPr>
          <w:rFonts w:ascii="Verdana" w:hAnsi="Verdana" w:cs="Verdana"/>
          <w:b/>
          <w:bCs/>
          <w:sz w:val="18"/>
          <w:szCs w:val="18"/>
          <w:lang w:val="es-ES" w:eastAsia="es-ES"/>
        </w:rPr>
        <w:t>M.D.L.A.A.C.</w:t>
      </w:r>
      <w:r>
        <w:rPr>
          <w:rFonts w:ascii="Verdana" w:hAnsi="Verdana" w:cs="Verdana"/>
          <w:b/>
          <w:bCs/>
          <w:sz w:val="18"/>
          <w:szCs w:val="18"/>
          <w:lang w:val="es-ES" w:eastAsia="es-ES"/>
        </w:rPr>
        <w:t xml:space="preserve">, </w:t>
      </w:r>
      <w:r>
        <w:rPr>
          <w:rFonts w:ascii="Verdana" w:hAnsi="Verdana" w:cs="Verdana"/>
          <w:sz w:val="21"/>
          <w:szCs w:val="21"/>
          <w:lang w:val="es-ES" w:eastAsia="es-ES"/>
        </w:rPr>
        <w:t>con su obligación de proceder en el tiempo determinado con la formalización de la concesión otorgada.</w:t>
      </w:r>
    </w:p>
    <w:p w:rsidR="00000000" w:rsidRDefault="00F53BC3">
      <w:pPr>
        <w:widowControl/>
        <w:rPr>
          <w:sz w:val="24"/>
          <w:szCs w:val="24"/>
        </w:rPr>
        <w:sectPr w:rsidR="00000000">
          <w:pgSz w:w="12293" w:h="15888"/>
          <w:pgMar w:top="2180" w:right="1794" w:bottom="94" w:left="1679" w:header="720" w:footer="720" w:gutter="0"/>
          <w:cols w:space="720"/>
          <w:noEndnote/>
        </w:sectPr>
      </w:pPr>
    </w:p>
    <w:p w:rsidR="00000000" w:rsidRDefault="00F53BC3">
      <w:pPr>
        <w:tabs>
          <w:tab w:val="right" w:pos="2952"/>
        </w:tabs>
        <w:kinsoku w:val="0"/>
        <w:overflowPunct w:val="0"/>
        <w:autoSpaceDE/>
        <w:autoSpaceDN/>
        <w:adjustRightInd/>
        <w:spacing w:line="254" w:lineRule="exact"/>
        <w:textAlignment w:val="baseline"/>
        <w:rPr>
          <w:rFonts w:ascii="Verdana" w:hAnsi="Verdana" w:cs="Verdana"/>
          <w:sz w:val="21"/>
          <w:szCs w:val="21"/>
          <w:lang w:val="es-ES" w:eastAsia="es-ES"/>
        </w:rPr>
      </w:pPr>
      <w:r>
        <w:rPr>
          <w:rFonts w:ascii="Verdana" w:hAnsi="Verdana" w:cs="Verdana"/>
          <w:sz w:val="21"/>
          <w:szCs w:val="21"/>
          <w:lang w:val="es-ES" w:eastAsia="es-ES"/>
        </w:rPr>
        <w:tab/>
      </w:r>
    </w:p>
    <w:p w:rsidR="00000000" w:rsidRDefault="00F53BC3">
      <w:pPr>
        <w:widowControl/>
        <w:rPr>
          <w:sz w:val="24"/>
          <w:szCs w:val="24"/>
        </w:rPr>
        <w:sectPr w:rsidR="00000000">
          <w:type w:val="continuous"/>
          <w:pgSz w:w="12293" w:h="15888"/>
          <w:pgMar w:top="2180" w:right="1920" w:bottom="94" w:left="7373" w:header="720" w:footer="720" w:gutter="0"/>
          <w:cols w:space="720"/>
          <w:noEndnote/>
        </w:sectPr>
      </w:pPr>
    </w:p>
    <w:p w:rsidR="00000000" w:rsidRDefault="00F53BC3">
      <w:pPr>
        <w:kinsoku w:val="0"/>
        <w:overflowPunct w:val="0"/>
        <w:autoSpaceDE/>
        <w:autoSpaceDN/>
        <w:adjustRightInd/>
        <w:spacing w:before="3" w:after="505" w:line="256" w:lineRule="exact"/>
        <w:jc w:val="center"/>
        <w:textAlignment w:val="baseline"/>
        <w:rPr>
          <w:rFonts w:ascii="Verdana" w:hAnsi="Verdana" w:cs="Verdana"/>
          <w:b/>
          <w:bCs/>
          <w:spacing w:val="7"/>
          <w:lang w:val="es-ES" w:eastAsia="es-ES"/>
        </w:rPr>
      </w:pPr>
      <w:r>
        <w:rPr>
          <w:rFonts w:ascii="Verdana" w:hAnsi="Verdana" w:cs="Verdana"/>
          <w:b/>
          <w:bCs/>
          <w:spacing w:val="7"/>
          <w:lang w:val="es-ES" w:eastAsia="es-ES"/>
        </w:rPr>
        <w:lastRenderedPageBreak/>
        <w:t>POR TANTO</w:t>
      </w:r>
    </w:p>
    <w:p w:rsidR="00000000" w:rsidRDefault="00F53BC3">
      <w:pPr>
        <w:widowControl/>
        <w:rPr>
          <w:sz w:val="24"/>
          <w:szCs w:val="24"/>
        </w:rPr>
        <w:sectPr w:rsidR="00000000">
          <w:pgSz w:w="12293" w:h="15888"/>
          <w:pgMar w:top="2360" w:right="4822" w:bottom="184" w:left="4471" w:header="720" w:footer="720" w:gutter="0"/>
          <w:cols w:space="720"/>
          <w:noEndnote/>
        </w:sectPr>
      </w:pPr>
    </w:p>
    <w:p w:rsidR="00000000" w:rsidRDefault="00F53BC3">
      <w:pPr>
        <w:numPr>
          <w:ilvl w:val="0"/>
          <w:numId w:val="8"/>
        </w:numPr>
        <w:kinsoku w:val="0"/>
        <w:overflowPunct w:val="0"/>
        <w:autoSpaceDE/>
        <w:autoSpaceDN/>
        <w:adjustRightInd/>
        <w:spacing w:before="10" w:line="261" w:lineRule="exact"/>
        <w:ind w:right="72"/>
        <w:jc w:val="both"/>
        <w:textAlignment w:val="baseline"/>
        <w:rPr>
          <w:rFonts w:ascii="Verdana" w:hAnsi="Verdana" w:cs="Verdana"/>
          <w:spacing w:val="4"/>
          <w:lang w:val="es-ES" w:eastAsia="es-ES"/>
        </w:rPr>
      </w:pPr>
      <w:r>
        <w:rPr>
          <w:rFonts w:ascii="Verdana" w:hAnsi="Verdana" w:cs="Verdana"/>
          <w:spacing w:val="4"/>
          <w:lang w:val="es-ES" w:eastAsia="es-ES"/>
        </w:rPr>
        <w:t xml:space="preserve">Se declara sin lugar el </w:t>
      </w:r>
      <w:r>
        <w:rPr>
          <w:rFonts w:ascii="Verdana" w:hAnsi="Verdana" w:cs="Verdana"/>
          <w:b/>
          <w:bCs/>
          <w:spacing w:val="4"/>
          <w:lang w:val="es-ES" w:eastAsia="es-ES"/>
        </w:rPr>
        <w:t xml:space="preserve">Recurso de Apelación en subsidio, </w:t>
      </w:r>
      <w:r>
        <w:rPr>
          <w:rFonts w:ascii="Verdana" w:hAnsi="Verdana" w:cs="Verdana"/>
          <w:spacing w:val="4"/>
          <w:lang w:val="es-ES" w:eastAsia="es-ES"/>
        </w:rPr>
        <w:t xml:space="preserve">interpuesto por </w:t>
      </w:r>
      <w:r>
        <w:rPr>
          <w:rFonts w:ascii="Verdana" w:hAnsi="Verdana" w:cs="Verdana"/>
          <w:b/>
          <w:bCs/>
          <w:spacing w:val="4"/>
          <w:lang w:val="es-ES" w:eastAsia="es-ES"/>
        </w:rPr>
        <w:t>M.D.L.A.A.C.</w:t>
      </w:r>
      <w:r>
        <w:rPr>
          <w:rFonts w:ascii="Verdana" w:hAnsi="Verdana" w:cs="Verdana"/>
          <w:b/>
          <w:bCs/>
          <w:spacing w:val="4"/>
          <w:lang w:val="es-ES" w:eastAsia="es-ES"/>
        </w:rPr>
        <w:t>, cédula de identidad número …</w:t>
      </w:r>
      <w:r>
        <w:rPr>
          <w:rFonts w:ascii="Verdana" w:hAnsi="Verdana" w:cs="Verdana"/>
          <w:b/>
          <w:bCs/>
          <w:spacing w:val="4"/>
          <w:lang w:val="es-ES" w:eastAsia="es-ES"/>
        </w:rPr>
        <w:t xml:space="preserve">, </w:t>
      </w:r>
      <w:r>
        <w:rPr>
          <w:rFonts w:ascii="Verdana" w:hAnsi="Verdana" w:cs="Verdana"/>
          <w:spacing w:val="4"/>
          <w:lang w:val="es-ES" w:eastAsia="es-ES"/>
        </w:rPr>
        <w:t xml:space="preserve">contra el </w:t>
      </w:r>
      <w:r>
        <w:rPr>
          <w:rFonts w:ascii="Verdana" w:hAnsi="Verdana" w:cs="Verdana"/>
          <w:b/>
          <w:bCs/>
          <w:spacing w:val="4"/>
          <w:lang w:val="es-ES" w:eastAsia="es-ES"/>
        </w:rPr>
        <w:t>artículo 7.2 de la Sesió</w:t>
      </w:r>
      <w:r>
        <w:rPr>
          <w:rFonts w:ascii="Verdana" w:hAnsi="Verdana" w:cs="Verdana"/>
          <w:b/>
          <w:bCs/>
          <w:spacing w:val="4"/>
          <w:lang w:val="es-ES" w:eastAsia="es-ES"/>
        </w:rPr>
        <w:t xml:space="preserve">n Ordinaria 40-2016 de 18 de agosto de 2016, </w:t>
      </w:r>
      <w:r>
        <w:rPr>
          <w:rFonts w:ascii="Verdana" w:hAnsi="Verdana" w:cs="Verdana"/>
          <w:spacing w:val="4"/>
          <w:lang w:val="es-ES" w:eastAsia="es-ES"/>
        </w:rPr>
        <w:t>dictado por la Junta Directiva del Consejo de Transporte Público.</w:t>
      </w:r>
    </w:p>
    <w:p w:rsidR="00000000" w:rsidRPr="00F53BC3" w:rsidRDefault="00F53BC3" w:rsidP="00F53BC3">
      <w:pPr>
        <w:numPr>
          <w:ilvl w:val="0"/>
          <w:numId w:val="9"/>
        </w:numPr>
        <w:kinsoku w:val="0"/>
        <w:overflowPunct w:val="0"/>
        <w:autoSpaceDE/>
        <w:autoSpaceDN/>
        <w:adjustRightInd/>
        <w:spacing w:before="227" w:after="671" w:line="291" w:lineRule="exact"/>
        <w:ind w:right="72"/>
        <w:jc w:val="both"/>
        <w:textAlignment w:val="baseline"/>
        <w:rPr>
          <w:sz w:val="23"/>
          <w:szCs w:val="23"/>
          <w:lang w:val="es-ES" w:eastAsia="es-ES"/>
        </w:rPr>
      </w:pPr>
      <w:r w:rsidRPr="00F53BC3">
        <w:rPr>
          <w:rFonts w:ascii="Verdana" w:hAnsi="Verdana" w:cs="Verdana"/>
          <w:lang w:val="es-ES" w:eastAsia="es-ES"/>
        </w:rPr>
        <w:t xml:space="preserve">De conformidad con el artículo 22, inciso c), de la citada Ley 7969, la presente resolución no tiene ulterior recurso por lo que, </w:t>
      </w:r>
      <w:r w:rsidRPr="00F53BC3">
        <w:rPr>
          <w:rFonts w:ascii="Verdana" w:hAnsi="Verdana" w:cs="Verdana"/>
          <w:b/>
          <w:bCs/>
          <w:lang w:val="es-ES" w:eastAsia="es-ES"/>
        </w:rPr>
        <w:t xml:space="preserve">se </w:t>
      </w:r>
      <w:r w:rsidRPr="00F53BC3">
        <w:rPr>
          <w:rFonts w:ascii="Verdana" w:hAnsi="Verdana" w:cs="Verdana"/>
          <w:i/>
          <w:iCs/>
          <w:lang w:val="es-ES" w:eastAsia="es-ES"/>
        </w:rPr>
        <w:t xml:space="preserve">tiene por agotada la vía </w:t>
      </w:r>
      <w:r w:rsidRPr="00F53BC3">
        <w:rPr>
          <w:rFonts w:ascii="Verdana" w:hAnsi="Verdana" w:cs="Verdana"/>
          <w:i/>
          <w:iCs/>
          <w:lang w:val="es-ES" w:eastAsia="es-ES"/>
        </w:rPr>
        <w:t xml:space="preserve">administrativa. </w:t>
      </w:r>
      <w:r w:rsidRPr="00F53BC3">
        <w:rPr>
          <w:rFonts w:ascii="Verdana" w:hAnsi="Verdana" w:cs="Verdana"/>
          <w:i/>
          <w:iCs/>
          <w:lang w:val="es-ES" w:eastAsia="es-ES"/>
        </w:rPr>
        <w:t xml:space="preserve"> </w:t>
      </w:r>
      <w:r w:rsidRPr="00F53BC3">
        <w:rPr>
          <w:rFonts w:ascii="Verdana" w:hAnsi="Verdana" w:cs="Verdana"/>
          <w:b/>
          <w:bCs/>
          <w:lang w:val="es-ES" w:eastAsia="es-ES"/>
        </w:rPr>
        <w:t xml:space="preserve">NOTIFIQUESE. -  </w:t>
      </w:r>
    </w:p>
    <w:p w:rsidR="00F53BC3" w:rsidRPr="00CF40A0" w:rsidRDefault="00F53BC3" w:rsidP="00F53BC3">
      <w:pPr>
        <w:kinsoku w:val="0"/>
        <w:overflowPunct w:val="0"/>
        <w:autoSpaceDE/>
        <w:autoSpaceDN/>
        <w:adjustRightInd/>
        <w:spacing w:after="374" w:line="320" w:lineRule="exact"/>
        <w:ind w:left="144"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F53BC3" w:rsidRDefault="00F53BC3" w:rsidP="00F53BC3">
      <w:pPr>
        <w:pStyle w:val="Style1"/>
        <w:kinsoku w:val="0"/>
        <w:overflowPunct w:val="0"/>
        <w:autoSpaceDE/>
        <w:autoSpaceDN/>
        <w:adjustRightInd/>
        <w:spacing w:after="301" w:line="288" w:lineRule="exact"/>
        <w:ind w:left="144"/>
        <w:jc w:val="center"/>
        <w:textAlignment w:val="baseline"/>
        <w:rPr>
          <w:rStyle w:val="CharacterStyle1"/>
          <w:b/>
          <w:i/>
          <w:iCs/>
          <w:spacing w:val="5"/>
          <w:sz w:val="26"/>
          <w:szCs w:val="26"/>
        </w:rPr>
      </w:pPr>
      <w:r>
        <w:rPr>
          <w:rStyle w:val="CharacterStyle1"/>
          <w:b/>
          <w:i/>
          <w:iCs/>
          <w:spacing w:val="5"/>
          <w:sz w:val="26"/>
          <w:szCs w:val="26"/>
        </w:rPr>
        <w:t>Presidente</w:t>
      </w:r>
    </w:p>
    <w:p w:rsidR="00F53BC3" w:rsidRPr="00FC408E" w:rsidRDefault="00F53BC3" w:rsidP="00F53BC3">
      <w:pPr>
        <w:kinsoku w:val="0"/>
        <w:overflowPunct w:val="0"/>
        <w:autoSpaceDE/>
        <w:autoSpaceDN/>
        <w:adjustRightInd/>
        <w:spacing w:before="313" w:after="358" w:line="294" w:lineRule="exact"/>
        <w:ind w:left="144"/>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w:t>
      </w:r>
      <w:bookmarkStart w:id="0" w:name="_GoBack"/>
      <w:bookmarkEnd w:id="0"/>
      <w:r>
        <w:rPr>
          <w:rStyle w:val="CharacterStyle1"/>
          <w:i/>
          <w:iCs/>
          <w:spacing w:val="5"/>
          <w:sz w:val="26"/>
          <w:szCs w:val="26"/>
        </w:rPr>
        <w:t>.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F53BC3" w:rsidRDefault="00F53BC3" w:rsidP="00F53BC3">
      <w:pPr>
        <w:kinsoku w:val="0"/>
        <w:overflowPunct w:val="0"/>
        <w:autoSpaceDE/>
        <w:autoSpaceDN/>
        <w:adjustRightInd/>
        <w:spacing w:before="227" w:after="671" w:line="291" w:lineRule="exact"/>
        <w:ind w:left="144" w:right="72"/>
        <w:jc w:val="both"/>
        <w:textAlignment w:val="baseline"/>
        <w:rPr>
          <w:sz w:val="23"/>
          <w:szCs w:val="23"/>
          <w:lang w:val="es-ES" w:eastAsia="es-ES"/>
        </w:rPr>
      </w:pPr>
    </w:p>
    <w:sectPr w:rsidR="00F53BC3" w:rsidSect="00F53BC3">
      <w:type w:val="continuous"/>
      <w:pgSz w:w="12293" w:h="15888"/>
      <w:pgMar w:top="2360" w:right="1926" w:bottom="184" w:left="154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8354"/>
    <w:multiLevelType w:val="singleLevel"/>
    <w:tmpl w:val="5075B9C8"/>
    <w:lvl w:ilvl="0">
      <w:start w:val="1"/>
      <w:numFmt w:val="decimal"/>
      <w:lvlText w:val="%1.-"/>
      <w:lvlJc w:val="left"/>
      <w:pPr>
        <w:tabs>
          <w:tab w:val="num" w:pos="576"/>
        </w:tabs>
        <w:ind w:left="144"/>
      </w:pPr>
      <w:rPr>
        <w:rFonts w:ascii="Tahoma" w:hAnsi="Tahoma" w:cs="Tahoma"/>
        <w:b/>
        <w:bCs/>
        <w:snapToGrid/>
        <w:spacing w:val="8"/>
        <w:sz w:val="22"/>
        <w:szCs w:val="22"/>
      </w:rPr>
    </w:lvl>
  </w:abstractNum>
  <w:abstractNum w:abstractNumId="1" w15:restartNumberingAfterBreak="0">
    <w:nsid w:val="008DA20A"/>
    <w:multiLevelType w:val="singleLevel"/>
    <w:tmpl w:val="14C673B0"/>
    <w:lvl w:ilvl="0">
      <w:start w:val="4"/>
      <w:numFmt w:val="decimal"/>
      <w:lvlText w:val="%1.-"/>
      <w:lvlJc w:val="left"/>
      <w:pPr>
        <w:tabs>
          <w:tab w:val="num" w:pos="504"/>
        </w:tabs>
        <w:ind w:left="144"/>
      </w:pPr>
      <w:rPr>
        <w:rFonts w:ascii="Tahoma" w:hAnsi="Tahoma" w:cs="Tahoma"/>
        <w:b/>
        <w:bCs/>
        <w:snapToGrid/>
        <w:spacing w:val="11"/>
        <w:sz w:val="22"/>
        <w:szCs w:val="22"/>
      </w:rPr>
    </w:lvl>
  </w:abstractNum>
  <w:abstractNum w:abstractNumId="2" w15:restartNumberingAfterBreak="0">
    <w:nsid w:val="01E3F3B2"/>
    <w:multiLevelType w:val="singleLevel"/>
    <w:tmpl w:val="706EAFF6"/>
    <w:lvl w:ilvl="0">
      <w:start w:val="1"/>
      <w:numFmt w:val="upperRoman"/>
      <w:lvlText w:val="%1.-"/>
      <w:lvlJc w:val="left"/>
      <w:pPr>
        <w:tabs>
          <w:tab w:val="num" w:pos="576"/>
        </w:tabs>
        <w:ind w:left="144"/>
      </w:pPr>
      <w:rPr>
        <w:rFonts w:ascii="Verdana" w:hAnsi="Verdana" w:cs="Verdana"/>
        <w:b/>
        <w:snapToGrid/>
        <w:spacing w:val="4"/>
        <w:sz w:val="20"/>
        <w:szCs w:val="20"/>
      </w:rPr>
    </w:lvl>
  </w:abstractNum>
  <w:abstractNum w:abstractNumId="3" w15:restartNumberingAfterBreak="0">
    <w:nsid w:val="02A1C781"/>
    <w:multiLevelType w:val="singleLevel"/>
    <w:tmpl w:val="3B06BC26"/>
    <w:lvl w:ilvl="0">
      <w:start w:val="1"/>
      <w:numFmt w:val="upperLetter"/>
      <w:lvlText w:val="%1)."/>
      <w:lvlJc w:val="left"/>
      <w:pPr>
        <w:tabs>
          <w:tab w:val="num" w:pos="648"/>
        </w:tabs>
        <w:ind w:left="144"/>
      </w:pPr>
      <w:rPr>
        <w:rFonts w:ascii="Tahoma" w:hAnsi="Tahoma" w:cs="Tahoma"/>
        <w:b/>
        <w:snapToGrid/>
        <w:spacing w:val="12"/>
        <w:sz w:val="22"/>
        <w:szCs w:val="22"/>
      </w:rPr>
    </w:lvl>
  </w:abstractNum>
  <w:abstractNum w:abstractNumId="4" w15:restartNumberingAfterBreak="0">
    <w:nsid w:val="066D1954"/>
    <w:multiLevelType w:val="singleLevel"/>
    <w:tmpl w:val="674CD21E"/>
    <w:lvl w:ilvl="0">
      <w:start w:val="2"/>
      <w:numFmt w:val="lowerLetter"/>
      <w:lvlText w:val="%1)"/>
      <w:lvlJc w:val="left"/>
      <w:pPr>
        <w:tabs>
          <w:tab w:val="num" w:pos="1368"/>
        </w:tabs>
        <w:ind w:left="648" w:firstLine="360"/>
      </w:pPr>
      <w:rPr>
        <w:rFonts w:ascii="Verdana" w:hAnsi="Verdana" w:cs="Verdana"/>
        <w:i/>
        <w:iCs/>
        <w:snapToGrid/>
        <w:sz w:val="21"/>
        <w:szCs w:val="21"/>
      </w:rPr>
    </w:lvl>
  </w:abstractNum>
  <w:num w:numId="1">
    <w:abstractNumId w:val="0"/>
  </w:num>
  <w:num w:numId="2">
    <w:abstractNumId w:val="3"/>
  </w:num>
  <w:num w:numId="3">
    <w:abstractNumId w:val="3"/>
    <w:lvlOverride w:ilvl="0">
      <w:lvl w:ilvl="0">
        <w:numFmt w:val="upperLetter"/>
        <w:lvlText w:val="%1)."/>
        <w:lvlJc w:val="left"/>
        <w:pPr>
          <w:tabs>
            <w:tab w:val="num" w:pos="504"/>
          </w:tabs>
          <w:ind w:left="144"/>
        </w:pPr>
        <w:rPr>
          <w:rFonts w:ascii="Tahoma" w:hAnsi="Tahoma" w:cs="Tahoma"/>
          <w:b/>
          <w:bCs/>
          <w:snapToGrid/>
          <w:spacing w:val="8"/>
          <w:sz w:val="22"/>
          <w:szCs w:val="22"/>
        </w:rPr>
      </w:lvl>
    </w:lvlOverride>
  </w:num>
  <w:num w:numId="4">
    <w:abstractNumId w:val="3"/>
    <w:lvlOverride w:ilvl="0">
      <w:lvl w:ilvl="0">
        <w:numFmt w:val="upperLetter"/>
        <w:lvlText w:val="%1)."/>
        <w:lvlJc w:val="left"/>
        <w:pPr>
          <w:tabs>
            <w:tab w:val="num" w:pos="504"/>
          </w:tabs>
          <w:ind w:left="144"/>
        </w:pPr>
        <w:rPr>
          <w:rFonts w:ascii="Tahoma" w:hAnsi="Tahoma" w:cs="Tahoma"/>
          <w:b/>
          <w:snapToGrid/>
          <w:spacing w:val="12"/>
          <w:sz w:val="22"/>
          <w:szCs w:val="22"/>
        </w:rPr>
      </w:lvl>
    </w:lvlOverride>
  </w:num>
  <w:num w:numId="5">
    <w:abstractNumId w:val="1"/>
  </w:num>
  <w:num w:numId="6">
    <w:abstractNumId w:val="4"/>
  </w:num>
  <w:num w:numId="7">
    <w:abstractNumId w:val="4"/>
    <w:lvlOverride w:ilvl="0">
      <w:lvl w:ilvl="0">
        <w:numFmt w:val="lowerLetter"/>
        <w:lvlText w:val="%1)"/>
        <w:lvlJc w:val="left"/>
        <w:pPr>
          <w:tabs>
            <w:tab w:val="num" w:pos="1368"/>
          </w:tabs>
          <w:ind w:left="648" w:firstLine="360"/>
        </w:pPr>
        <w:rPr>
          <w:rFonts w:ascii="Verdana" w:hAnsi="Verdana" w:cs="Verdana"/>
          <w:b/>
          <w:bCs/>
          <w:i/>
          <w:iCs/>
          <w:snapToGrid/>
          <w:sz w:val="21"/>
          <w:szCs w:val="21"/>
        </w:rPr>
      </w:lvl>
    </w:lvlOverride>
  </w:num>
  <w:num w:numId="8">
    <w:abstractNumId w:val="2"/>
  </w:num>
  <w:num w:numId="9">
    <w:abstractNumId w:val="2"/>
    <w:lvlOverride w:ilvl="0">
      <w:lvl w:ilvl="0">
        <w:numFmt w:val="upperRoman"/>
        <w:lvlText w:val="%1.-"/>
        <w:lvlJc w:val="left"/>
        <w:pPr>
          <w:tabs>
            <w:tab w:val="num" w:pos="792"/>
          </w:tabs>
          <w:ind w:left="144"/>
        </w:pPr>
        <w:rPr>
          <w:rFonts w:ascii="Verdana" w:hAnsi="Verdana" w:cs="Verdana"/>
          <w:b/>
          <w:snapToGrid/>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C4E"/>
    <w:rsid w:val="000C4C4E"/>
    <w:rsid w:val="00F53BC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78B2D2"/>
  <w14:defaultImageDpi w14:val="0"/>
  <w15:docId w15:val="{8F4D1CA1-8060-4BC4-B541-D0405697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C4C4E"/>
    <w:rPr>
      <w:color w:val="0563C1" w:themeColor="hyperlink"/>
      <w:u w:val="single"/>
    </w:rPr>
  </w:style>
  <w:style w:type="paragraph" w:customStyle="1" w:styleId="Style1">
    <w:name w:val="Style 1"/>
    <w:basedOn w:val="Normal"/>
    <w:uiPriority w:val="99"/>
    <w:rsid w:val="00F53BC3"/>
    <w:rPr>
      <w:lang w:val="es-CR"/>
    </w:rPr>
  </w:style>
  <w:style w:type="character" w:customStyle="1" w:styleId="CharacterStyle1">
    <w:name w:val="Character Style 1"/>
    <w:uiPriority w:val="99"/>
    <w:rsid w:val="00F53BC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xxxxxxxx@hotmail.com" TargetMode="External"/><Relationship Id="rId3" Type="http://schemas.openxmlformats.org/officeDocument/2006/relationships/settings" Target="settings.xml"/><Relationship Id="rId7" Type="http://schemas.openxmlformats.org/officeDocument/2006/relationships/hyperlink" Target="mailto:xxxxxxxx@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hotmail.com" TargetMode="External"/><Relationship Id="rId5" Type="http://schemas.openxmlformats.org/officeDocument/2006/relationships/hyperlink" Target="http://hot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2805</Words>
  <Characters>15428</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2017-02-01T17:32:00Z</dcterms:created>
  <dcterms:modified xsi:type="dcterms:W3CDTF">2017-02-01T17:32:00Z</dcterms:modified>
</cp:coreProperties>
</file>